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3A6F" w14:textId="77777777" w:rsidR="00FC1F69" w:rsidRDefault="00FC1F69">
      <w:pPr>
        <w:pStyle w:val="BodyText"/>
        <w:spacing w:before="2"/>
        <w:rPr>
          <w:rFonts w:ascii="Times New Roman"/>
        </w:rPr>
      </w:pPr>
    </w:p>
    <w:p w14:paraId="0A573A70" w14:textId="51B575D4" w:rsidR="00FC1F69" w:rsidRDefault="008B6A5C">
      <w:pPr>
        <w:pStyle w:val="BodyText"/>
        <w:ind w:left="102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23A44F91" wp14:editId="165839FE">
            <wp:extent cx="5356860" cy="556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73A71" w14:textId="77777777" w:rsidR="00FC1F69" w:rsidRDefault="00FC1F69">
      <w:pPr>
        <w:pStyle w:val="BodyText"/>
        <w:spacing w:before="9"/>
        <w:rPr>
          <w:rFonts w:ascii="Times New Roman"/>
          <w:sz w:val="13"/>
        </w:rPr>
      </w:pPr>
    </w:p>
    <w:p w14:paraId="0A573A72" w14:textId="77777777" w:rsidR="00FC1F69" w:rsidRDefault="008B6A5C">
      <w:pPr>
        <w:pStyle w:val="BodyText"/>
        <w:spacing w:before="92"/>
        <w:ind w:left="127"/>
        <w:jc w:val="both"/>
      </w:pPr>
      <w:r>
        <w:t>Cód: QA600</w:t>
      </w:r>
    </w:p>
    <w:p w14:paraId="0A573A73" w14:textId="77777777" w:rsidR="00FC1F69" w:rsidRDefault="008B6A5C">
      <w:pPr>
        <w:pStyle w:val="BodyText"/>
        <w:ind w:left="128" w:right="6340"/>
      </w:pPr>
      <w:r>
        <w:t>Teideal: Polasaí Frithbhulaíochta na Mac Léinn Dáta: 15 Feabhra 2018 Faomhadh: An Chomhairle Acadúil</w:t>
      </w:r>
    </w:p>
    <w:p w14:paraId="0A573A74" w14:textId="77777777" w:rsidR="00FC1F69" w:rsidRDefault="00FC1F69">
      <w:pPr>
        <w:pStyle w:val="BodyText"/>
      </w:pPr>
    </w:p>
    <w:p w14:paraId="0A573A75" w14:textId="77777777" w:rsidR="00FC1F69" w:rsidRDefault="008B6A5C">
      <w:pPr>
        <w:pStyle w:val="Heading1"/>
        <w:ind w:left="128"/>
      </w:pPr>
      <w:r>
        <w:t>1.0 RÁITEAS POLASAÍ</w:t>
      </w:r>
    </w:p>
    <w:p w14:paraId="0A573A76" w14:textId="77777777" w:rsidR="00FC1F69" w:rsidRDefault="00FC1F69">
      <w:pPr>
        <w:pStyle w:val="BodyText"/>
        <w:rPr>
          <w:b/>
        </w:rPr>
      </w:pPr>
    </w:p>
    <w:p w14:paraId="0A573A77" w14:textId="77777777" w:rsidR="00FC1F69" w:rsidRDefault="008B6A5C">
      <w:pPr>
        <w:pStyle w:val="BodyText"/>
        <w:ind w:left="128" w:right="459"/>
        <w:jc w:val="both"/>
      </w:pPr>
      <w:r>
        <w:t>Tá sé mar aidhm ag an Ollscoil timpeallacht foghlama, oibre agus shóisialta a chothú ina n-oibríonn gach mac léinn agus gach comhalta foirne le chéile ar bhealach dearfach agus sítheach. Glactar leis in OÉ Gaillimh gur cheart go dtabharfadh an timpeallacht</w:t>
      </w:r>
      <w:r>
        <w:t xml:space="preserve"> Ollscoile deis do gach mac léinn obair, taighde agus staidéar a dhéanamh gan fulaingt de bharr bulaíochta nó imeaglú ó mhac léinn eile nó ó chomhalta foirne. Is ábhar tromchúiseach í an bhulaíocht. D’fhéadfadh bulaíocht tarlú go rialta agus tá neart cineá</w:t>
      </w:r>
      <w:r>
        <w:t>lacha ann. Ní ghlacfaidh an Ollscoil le bulaíocht, bíodh sí á déanamh ag an bhfoireann nó ag mic léinn agus déileálfar léi de réir na nósanna imeachta atá leagtha amach sa cháipéis seo.</w:t>
      </w:r>
    </w:p>
    <w:p w14:paraId="0A573A78" w14:textId="77777777" w:rsidR="00FC1F69" w:rsidRDefault="00FC1F69">
      <w:pPr>
        <w:pStyle w:val="BodyText"/>
      </w:pPr>
    </w:p>
    <w:p w14:paraId="0A573A79" w14:textId="77777777" w:rsidR="00FC1F69" w:rsidRDefault="008B6A5C">
      <w:pPr>
        <w:pStyle w:val="BodyText"/>
        <w:ind w:left="128" w:right="459"/>
        <w:jc w:val="both"/>
      </w:pPr>
      <w:r>
        <w:t>Tá freagracht agus oibleagáid ar mhic léinn agus ar chomhaltaí foirne</w:t>
      </w:r>
      <w:r>
        <w:t xml:space="preserve"> cloí leis na prionsabail atá leagtha amach sa pholasaí seo, agus eolas a chur ar gach ábhar atá leagtha amach ann. Ba chóir go mbeadh a fhios ag gach mac léinn agus comhalta foirne nach nglactar le bulaíocht agus go bhféadfadh gníomh araíonachta a bheith </w:t>
      </w:r>
      <w:r>
        <w:t>dá barr. Má sheastar le cinneadh bulaíochta, d’fhéadfadh smachtbhannaí tromchúiseacha, suas go dtí dífhostú/díbirt, agus iad araon, a bheith i gceist, faoi Nósanna Imeachta Araíonachta na Foirne agus Cód Iompair na Mac Léinn.</w:t>
      </w:r>
    </w:p>
    <w:p w14:paraId="0A573A7A" w14:textId="77777777" w:rsidR="00FC1F69" w:rsidRDefault="00FC1F69">
      <w:pPr>
        <w:pStyle w:val="BodyText"/>
      </w:pPr>
    </w:p>
    <w:p w14:paraId="0A573A7B" w14:textId="77777777" w:rsidR="00FC1F69" w:rsidRDefault="008B6A5C">
      <w:pPr>
        <w:pStyle w:val="BodyText"/>
        <w:ind w:left="128" w:right="460"/>
        <w:jc w:val="both"/>
      </w:pPr>
      <w:r>
        <w:t xml:space="preserve">Tríd an bpolasaí agus an nós </w:t>
      </w:r>
      <w:r>
        <w:t>imeachta seo tugtar an “gearánach” ar an duine a mhothaíonn go ndearnadh bulaíocht air/uirthi nó a ndearnadh éagóir orthu ar bhealach eile agus tugtar an “freagróir” ar an té (comhalta foirne nó mac léinn) a ndearnadh na líomhaintí seo ina c(h)oinne.</w:t>
      </w:r>
    </w:p>
    <w:p w14:paraId="0A573A7C" w14:textId="77777777" w:rsidR="00FC1F69" w:rsidRDefault="00FC1F69">
      <w:pPr>
        <w:pStyle w:val="BodyText"/>
      </w:pPr>
    </w:p>
    <w:p w14:paraId="0A573A7D" w14:textId="77777777" w:rsidR="00FC1F69" w:rsidRDefault="008B6A5C">
      <w:pPr>
        <w:pStyle w:val="Heading1"/>
        <w:spacing w:before="1"/>
        <w:ind w:left="128"/>
      </w:pPr>
      <w:r>
        <w:t xml:space="preserve">2.0 </w:t>
      </w:r>
      <w:r>
        <w:t>AIDHM AN PHOLASAÍ SEO</w:t>
      </w:r>
    </w:p>
    <w:p w14:paraId="0A573A7E" w14:textId="77777777" w:rsidR="00FC1F69" w:rsidRDefault="00FC1F69">
      <w:pPr>
        <w:pStyle w:val="BodyText"/>
        <w:spacing w:before="11"/>
        <w:rPr>
          <w:b/>
          <w:sz w:val="23"/>
        </w:rPr>
      </w:pPr>
    </w:p>
    <w:p w14:paraId="0A573A7F" w14:textId="77777777" w:rsidR="00FC1F69" w:rsidRDefault="008B6A5C">
      <w:pPr>
        <w:pStyle w:val="BodyText"/>
        <w:ind w:left="128" w:right="460"/>
        <w:jc w:val="both"/>
      </w:pPr>
      <w:r>
        <w:t>Is é aidhm an pholasaí agus an nós imeachta seo deireadh a chur le gach cineál bulaíochta, cur leis an bhfeasacht faoi na tionchair a bhíonn ag iompraíocht den sórt sin ar dhaoine agus ar an timpeallacht foghlama, agus comhluadar a c</w:t>
      </w:r>
      <w:r>
        <w:t>hruthú ina mothaíonn mic léinn gur féidir leo gearáin a dhéanamh faoi bhulaíocht gan eagla a bheith orthu go ndéanfar géarleanúint orthu dá thoradh sin.</w:t>
      </w:r>
    </w:p>
    <w:p w14:paraId="0A573A80" w14:textId="77777777" w:rsidR="00FC1F69" w:rsidRDefault="00FC1F69">
      <w:pPr>
        <w:pStyle w:val="BodyText"/>
      </w:pPr>
    </w:p>
    <w:p w14:paraId="0A573A81" w14:textId="77777777" w:rsidR="00FC1F69" w:rsidRDefault="008B6A5C">
      <w:pPr>
        <w:pStyle w:val="Heading1"/>
        <w:ind w:left="128"/>
      </w:pPr>
      <w:r>
        <w:t>3.0 SAINMHÍNIÚ AR BHULAÍOCHT</w:t>
      </w:r>
    </w:p>
    <w:p w14:paraId="0A573A82" w14:textId="77777777" w:rsidR="00FC1F69" w:rsidRDefault="00FC1F69">
      <w:pPr>
        <w:pStyle w:val="BodyText"/>
        <w:rPr>
          <w:b/>
        </w:rPr>
      </w:pPr>
    </w:p>
    <w:p w14:paraId="0A573A83" w14:textId="77777777" w:rsidR="00FC1F69" w:rsidRDefault="008B6A5C">
      <w:pPr>
        <w:pStyle w:val="BodyText"/>
        <w:ind w:left="128"/>
        <w:jc w:val="both"/>
      </w:pPr>
      <w:r>
        <w:t>Sainmhíníonn OÉ Gaillimh, chun críocha leas na mac léinn, bulaíocht mar:</w:t>
      </w:r>
    </w:p>
    <w:p w14:paraId="0A573A84" w14:textId="77777777" w:rsidR="00FC1F69" w:rsidRDefault="00FC1F69">
      <w:pPr>
        <w:pStyle w:val="BodyText"/>
      </w:pPr>
    </w:p>
    <w:p w14:paraId="0A573A85" w14:textId="77777777" w:rsidR="00FC1F69" w:rsidRDefault="008B6A5C">
      <w:pPr>
        <w:ind w:left="127" w:right="463"/>
        <w:jc w:val="both"/>
        <w:rPr>
          <w:i/>
          <w:sz w:val="24"/>
        </w:rPr>
      </w:pPr>
      <w:r>
        <w:rPr>
          <w:i/>
          <w:sz w:val="24"/>
        </w:rPr>
        <w:t>“</w:t>
      </w:r>
      <w:r>
        <w:rPr>
          <w:b/>
          <w:bCs/>
          <w:i/>
          <w:sz w:val="24"/>
        </w:rPr>
        <w:t>Iompar míchuí arís agus arís eile, díreach nó indíreach, cibé acu ó bhéal, go fisiciúil nó ar shlí eile, a dhéanann duine nó daoine i gcoinne duine nó daoine eile, le linn a gcuid s</w:t>
      </w:r>
      <w:r>
        <w:rPr>
          <w:b/>
          <w:bCs/>
          <w:i/>
          <w:sz w:val="24"/>
        </w:rPr>
        <w:t>taidéir, a bhféadfaí a mheas le réasún go mbainfeadh sé an bonn de cheart an duine chun dínit i rith an staidéir seo</w:t>
      </w:r>
      <w:r>
        <w:rPr>
          <w:i/>
          <w:sz w:val="24"/>
        </w:rPr>
        <w:t>”1.</w:t>
      </w:r>
    </w:p>
    <w:p w14:paraId="0A573A86" w14:textId="77777777" w:rsidR="00FC1F69" w:rsidRDefault="008B6A5C">
      <w:pPr>
        <w:pStyle w:val="BodyText"/>
        <w:ind w:left="127" w:right="461"/>
        <w:jc w:val="both"/>
      </w:pPr>
      <w:r>
        <w:t>1 Tá an sainmhíniú seo bunaithe ar thuarascáil an “Tascfhórsa ar bhulaíocht san ionad oibre a chosc, 2001”, ar cloíodh leis i gCód Cleac</w:t>
      </w:r>
      <w:r>
        <w:t xml:space="preserve">htais an WRC maidir le Dul i nGleic le Bulaíocht san Ionad Oibre. Tá an sainmhíniú seo leasaithe trí na focail “….i rith a gcuid </w:t>
      </w:r>
      <w:r>
        <w:lastRenderedPageBreak/>
        <w:t xml:space="preserve">staidéir” a chur in ionad “….san ionad oibre agus/nó i rith a gcuid fostaíochta”, agus trí “…i rith an staidéir seo” a chur in </w:t>
      </w:r>
      <w:r>
        <w:t>ionad “….ag an obair”.</w:t>
      </w:r>
    </w:p>
    <w:p w14:paraId="0A573A87" w14:textId="77777777" w:rsidR="00FC1F69" w:rsidRDefault="00FC1F69">
      <w:pPr>
        <w:jc w:val="both"/>
        <w:sectPr w:rsidR="00FC1F69">
          <w:headerReference w:type="default" r:id="rId8"/>
          <w:type w:val="continuous"/>
          <w:pgSz w:w="11910" w:h="16840"/>
          <w:pgMar w:top="1160" w:right="780" w:bottom="280" w:left="1120" w:header="749" w:footer="720" w:gutter="0"/>
          <w:cols w:space="720"/>
        </w:sectPr>
      </w:pPr>
    </w:p>
    <w:p w14:paraId="0A573A88" w14:textId="77777777" w:rsidR="00FC1F69" w:rsidRDefault="00FC1F69">
      <w:pPr>
        <w:pStyle w:val="BodyText"/>
        <w:spacing w:before="2"/>
      </w:pPr>
    </w:p>
    <w:p w14:paraId="0A573A89" w14:textId="77777777" w:rsidR="00FC1F69" w:rsidRDefault="008B6A5C">
      <w:pPr>
        <w:pStyle w:val="BodyText"/>
        <w:ind w:left="102"/>
        <w:rPr>
          <w:sz w:val="20"/>
        </w:rPr>
      </w:pPr>
      <w:r>
        <w:rPr>
          <w:noProof/>
          <w:sz w:val="20"/>
        </w:rPr>
        <w:drawing>
          <wp:inline distT="0" distB="0" distL="0" distR="0" wp14:anchorId="0A573B6D" wp14:editId="0A573B6E">
            <wp:extent cx="6249676" cy="531114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9676" cy="53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73A8A" w14:textId="77777777" w:rsidR="00FC1F69" w:rsidRDefault="00FC1F69">
      <w:pPr>
        <w:pStyle w:val="BodyText"/>
        <w:spacing w:line="275" w:lineRule="exact"/>
        <w:ind w:left="127"/>
      </w:pPr>
    </w:p>
    <w:p w14:paraId="0A573A8B" w14:textId="77777777" w:rsidR="00FC1F69" w:rsidRDefault="00FC1F69">
      <w:pPr>
        <w:spacing w:line="275" w:lineRule="exact"/>
        <w:sectPr w:rsidR="00FC1F69">
          <w:pgSz w:w="11910" w:h="16840"/>
          <w:pgMar w:top="1160" w:right="780" w:bottom="280" w:left="1120" w:header="749" w:footer="0" w:gutter="0"/>
          <w:cols w:space="720"/>
        </w:sectPr>
      </w:pPr>
    </w:p>
    <w:p w14:paraId="0A573A8C" w14:textId="77777777" w:rsidR="00FC1F69" w:rsidRDefault="008B6A5C">
      <w:pPr>
        <w:pStyle w:val="BodyText"/>
        <w:spacing w:before="82"/>
        <w:ind w:left="127" w:right="459"/>
        <w:jc w:val="both"/>
      </w:pPr>
      <w:r>
        <w:t>Fágann bulaíocht a rian i bhfoirm fadhbanna agus comharthaí mothúchánacha agus fisiciúla diúltacha. Cuireann bulaíocht go mór le strus agus d’fhéadfadh sé fadhbanna sláinte a chruthú nó fiú cur isteach ar thimpeallacht fholláin oibre agus staidéir.</w:t>
      </w:r>
    </w:p>
    <w:p w14:paraId="0A573A8D" w14:textId="77777777" w:rsidR="00FC1F69" w:rsidRDefault="00FC1F69">
      <w:pPr>
        <w:pStyle w:val="BodyText"/>
      </w:pPr>
    </w:p>
    <w:p w14:paraId="0A573A8E" w14:textId="77777777" w:rsidR="00FC1F69" w:rsidRDefault="008B6A5C">
      <w:pPr>
        <w:pStyle w:val="BodyText"/>
        <w:ind w:left="127" w:right="461"/>
        <w:jc w:val="both"/>
      </w:pPr>
      <w:r>
        <w:t>Is iad</w:t>
      </w:r>
      <w:r>
        <w:t xml:space="preserve"> na tionchair is tromchúisí a bhíonn ar bhulaíocht eagla, imní agus dúlagar. D’fhéadfaí cailliúint an-mhór muiníne agus féinmheas íseal a chur leo sin. Bíonn drochthionchar ag bulaíocht, amhail mar a bhíonn ag an strus go ginearálta, ar an eagraíocht ina h</w:t>
      </w:r>
      <w:r>
        <w:t>iomláine mar nach bhfeidhmíonn daoine mar is ceart i dtimpeallacht oibre ina bhfuil faitíos agus faltanas. D’fhéadfadh na tionchair seo a leanas a bheith ag bulaíocht ar an eagraíocht foghlama ina hiomláine:</w:t>
      </w:r>
    </w:p>
    <w:p w14:paraId="0A573A8F" w14:textId="77777777" w:rsidR="00FC1F69" w:rsidRDefault="00FC1F69">
      <w:pPr>
        <w:pStyle w:val="BodyText"/>
        <w:spacing w:before="9"/>
        <w:rPr>
          <w:sz w:val="23"/>
        </w:rPr>
      </w:pPr>
    </w:p>
    <w:p w14:paraId="0A573A90" w14:textId="77777777" w:rsidR="00FC1F69" w:rsidRDefault="008B6A5C">
      <w:pPr>
        <w:pStyle w:val="ListParagraph"/>
        <w:numPr>
          <w:ilvl w:val="0"/>
          <w:numId w:val="6"/>
        </w:numPr>
        <w:tabs>
          <w:tab w:val="left" w:pos="280"/>
        </w:tabs>
        <w:ind w:hanging="151"/>
        <w:rPr>
          <w:sz w:val="24"/>
        </w:rPr>
      </w:pPr>
      <w:r>
        <w:rPr>
          <w:sz w:val="24"/>
        </w:rPr>
        <w:t>Méadú ar an neamhláithreacht • Táirgeacht/rannpháirtíocht laghdaithe • Éifeachtacht laghdaithe</w:t>
      </w:r>
    </w:p>
    <w:p w14:paraId="0A573A91" w14:textId="77777777" w:rsidR="00FC1F69" w:rsidRDefault="00FC1F69">
      <w:pPr>
        <w:pStyle w:val="BodyText"/>
      </w:pPr>
    </w:p>
    <w:p w14:paraId="0A573A92" w14:textId="77777777" w:rsidR="00FC1F69" w:rsidRDefault="008B6A5C">
      <w:pPr>
        <w:pStyle w:val="ListParagraph"/>
        <w:numPr>
          <w:ilvl w:val="0"/>
          <w:numId w:val="6"/>
        </w:numPr>
        <w:tabs>
          <w:tab w:val="left" w:pos="280"/>
        </w:tabs>
        <w:ind w:hanging="151"/>
        <w:rPr>
          <w:sz w:val="24"/>
        </w:rPr>
      </w:pPr>
      <w:r>
        <w:rPr>
          <w:sz w:val="24"/>
        </w:rPr>
        <w:t>• Inspreagadh lag • Cinnteoireacht faoi bhrú</w:t>
      </w:r>
    </w:p>
    <w:p w14:paraId="0A573A93" w14:textId="77777777" w:rsidR="00FC1F69" w:rsidRDefault="00FC1F69">
      <w:pPr>
        <w:pStyle w:val="BodyText"/>
      </w:pPr>
    </w:p>
    <w:p w14:paraId="0A573A94" w14:textId="77777777" w:rsidR="00FC1F69" w:rsidRDefault="008B6A5C">
      <w:pPr>
        <w:pStyle w:val="Heading1"/>
        <w:ind w:left="128"/>
      </w:pPr>
      <w:r>
        <w:t>Samplaí de Bhulaíocht</w:t>
      </w:r>
    </w:p>
    <w:p w14:paraId="0A573A95" w14:textId="77777777" w:rsidR="00FC1F69" w:rsidRDefault="00FC1F69">
      <w:pPr>
        <w:pStyle w:val="BodyText"/>
        <w:spacing w:before="8"/>
        <w:rPr>
          <w:b/>
          <w:sz w:val="22"/>
        </w:rPr>
      </w:pPr>
    </w:p>
    <w:p w14:paraId="0A573A96" w14:textId="77777777" w:rsidR="00FC1F69" w:rsidRDefault="008B6A5C">
      <w:pPr>
        <w:pStyle w:val="BodyText"/>
        <w:spacing w:line="306" w:lineRule="exact"/>
        <w:ind w:left="128"/>
        <w:jc w:val="both"/>
        <w:rPr>
          <w:rFonts w:ascii="PMingLiU-ExtB" w:hAnsi="PMingLiU-ExtB"/>
        </w:rPr>
      </w:pPr>
      <w:r>
        <w:rPr>
          <w:rFonts w:ascii="PMingLiU-ExtB" w:hAnsi="PMingLiU-ExtB"/>
        </w:rPr>
        <w:t> Iompar ionsaitheach ó dhuine amháin i leith duine eile.</w:t>
      </w:r>
    </w:p>
    <w:p w14:paraId="0A573A97" w14:textId="77777777" w:rsidR="00FC1F69" w:rsidRDefault="008B6A5C">
      <w:pPr>
        <w:pStyle w:val="BodyText"/>
        <w:spacing w:line="292" w:lineRule="exact"/>
        <w:ind w:left="128"/>
        <w:jc w:val="both"/>
        <w:rPr>
          <w:rFonts w:ascii="PMingLiU-ExtB" w:hAnsi="PMingLiU-ExtB"/>
        </w:rPr>
      </w:pPr>
      <w:r>
        <w:rPr>
          <w:rFonts w:ascii="PMingLiU-ExtB" w:hAnsi="PMingLiU-ExtB"/>
        </w:rPr>
        <w:t> Ciapadh leanúnach ó bhéal</w:t>
      </w:r>
    </w:p>
    <w:p w14:paraId="0A573A98" w14:textId="77777777" w:rsidR="00FC1F69" w:rsidRDefault="008B6A5C">
      <w:pPr>
        <w:pStyle w:val="BodyText"/>
        <w:spacing w:line="292" w:lineRule="exact"/>
        <w:ind w:left="128"/>
        <w:jc w:val="both"/>
      </w:pPr>
      <w:r>
        <w:rPr>
          <w:rFonts w:ascii="PMingLiU-ExtB" w:hAnsi="PMingLiU-ExtB"/>
        </w:rPr>
        <w:t> Mas</w:t>
      </w:r>
      <w:r>
        <w:rPr>
          <w:rFonts w:ascii="PMingLiU-ExtB" w:hAnsi="PMingLiU-ExtB"/>
        </w:rPr>
        <w:t>laí pearsanta agus leasainmneacha</w:t>
      </w:r>
    </w:p>
    <w:p w14:paraId="0A573A99" w14:textId="77777777" w:rsidR="00FC1F69" w:rsidRDefault="008B6A5C">
      <w:pPr>
        <w:pStyle w:val="BodyText"/>
        <w:spacing w:line="290" w:lineRule="exact"/>
        <w:ind w:left="128"/>
        <w:jc w:val="both"/>
        <w:rPr>
          <w:rFonts w:ascii="PMingLiU-ExtB" w:hAnsi="PMingLiU-ExtB"/>
        </w:rPr>
      </w:pPr>
      <w:r>
        <w:rPr>
          <w:rFonts w:ascii="PMingLiU-ExtB" w:hAnsi="PMingLiU-ExtB"/>
        </w:rPr>
        <w:t> Cáineadh leanúnach</w:t>
      </w:r>
    </w:p>
    <w:p w14:paraId="0A573A9A" w14:textId="77777777" w:rsidR="00FC1F69" w:rsidRDefault="008B6A5C">
      <w:pPr>
        <w:pStyle w:val="BodyText"/>
        <w:spacing w:before="19" w:line="206" w:lineRule="auto"/>
        <w:ind w:left="128" w:right="461"/>
        <w:jc w:val="both"/>
      </w:pPr>
      <w:r>
        <w:t>• A bheith de shíor ag piocadh ar dhuine, ag déanamh ceap magaidh de, ag amaidí thart leis/léi, ag rá rudaí gránna leis/léi nó iompar eile a chuirfeadh isteach ar dhuine</w:t>
      </w:r>
    </w:p>
    <w:p w14:paraId="0A573A9B" w14:textId="77777777" w:rsidR="00FC1F69" w:rsidRDefault="00FC1F69">
      <w:pPr>
        <w:pStyle w:val="BodyText"/>
        <w:spacing w:before="38"/>
        <w:ind w:left="262"/>
      </w:pPr>
    </w:p>
    <w:p w14:paraId="0A573A9C" w14:textId="77777777" w:rsidR="00FC1F69" w:rsidRDefault="008B6A5C">
      <w:pPr>
        <w:pStyle w:val="BodyText"/>
        <w:spacing w:before="14" w:line="321" w:lineRule="exact"/>
        <w:ind w:left="128"/>
        <w:jc w:val="both"/>
        <w:rPr>
          <w:rFonts w:ascii="PMingLiU-ExtB" w:hAnsi="PMingLiU-ExtB"/>
        </w:rPr>
      </w:pPr>
      <w:r>
        <w:rPr>
          <w:rFonts w:ascii="PMingLiU-ExtB" w:hAnsi="PMingLiU-ExtB"/>
        </w:rPr>
        <w:t> A bheith mailíseach nó ag magadh faoi dhuine lena b(h)éal nó le daoine eile</w:t>
      </w:r>
    </w:p>
    <w:p w14:paraId="0A573A9D" w14:textId="77777777" w:rsidR="00FC1F69" w:rsidRDefault="008B6A5C">
      <w:pPr>
        <w:pStyle w:val="BodyText"/>
        <w:spacing w:line="292" w:lineRule="exact"/>
        <w:ind w:left="128"/>
        <w:jc w:val="both"/>
        <w:rPr>
          <w:rFonts w:ascii="PMingLiU-ExtB" w:hAnsi="PMingLiU-ExtB"/>
        </w:rPr>
      </w:pPr>
      <w:r>
        <w:rPr>
          <w:rFonts w:ascii="PMingLiU-ExtB" w:hAnsi="PMingLiU-ExtB"/>
        </w:rPr>
        <w:t> Gan d</w:t>
      </w:r>
      <w:r>
        <w:rPr>
          <w:rFonts w:ascii="PMingLiU-ExtB" w:hAnsi="PMingLiU-ExtB"/>
        </w:rPr>
        <w:t>ualgais ná freagrachtaí a bheith roinnte go cothrom</w:t>
      </w:r>
    </w:p>
    <w:p w14:paraId="0A573A9E" w14:textId="77777777" w:rsidR="00FC1F69" w:rsidRDefault="008B6A5C">
      <w:pPr>
        <w:pStyle w:val="BodyText"/>
        <w:spacing w:line="290" w:lineRule="exact"/>
        <w:ind w:left="128"/>
        <w:jc w:val="both"/>
      </w:pPr>
      <w:r>
        <w:rPr>
          <w:rFonts w:ascii="PMingLiU-ExtB" w:hAnsi="PMingLiU-ExtB"/>
        </w:rPr>
        <w:t> Gan cumarsáid a dhéanamh ar ghnáthbhealach na hollscoile</w:t>
      </w:r>
    </w:p>
    <w:p w14:paraId="0A573A9F" w14:textId="77777777" w:rsidR="00FC1F69" w:rsidRDefault="008B6A5C">
      <w:pPr>
        <w:pStyle w:val="BodyText"/>
        <w:spacing w:line="298" w:lineRule="exact"/>
        <w:ind w:left="128"/>
        <w:jc w:val="both"/>
        <w:rPr>
          <w:rFonts w:ascii="PMingLiU-ExtB" w:hAnsi="PMingLiU-ExtB"/>
        </w:rPr>
      </w:pPr>
      <w:r>
        <w:rPr>
          <w:rFonts w:ascii="PMingLiU-ExtB" w:hAnsi="PMingLiU-ExtB"/>
        </w:rPr>
        <w:t> Iompraíocht ionsaitheach, imeaglú fisiciúil, teagmháil fhisiciúil nach bhfáiltítear roimpi agus oiread den teagmháil sin agus a d’áireodh ionsa</w:t>
      </w:r>
      <w:r>
        <w:rPr>
          <w:rFonts w:ascii="PMingLiU-ExtB" w:hAnsi="PMingLiU-ExtB"/>
        </w:rPr>
        <w:t>í.</w:t>
      </w:r>
    </w:p>
    <w:p w14:paraId="0A573AA0" w14:textId="77777777" w:rsidR="00FC1F69" w:rsidRDefault="00FC1F69">
      <w:pPr>
        <w:pStyle w:val="BodyText"/>
        <w:spacing w:line="254" w:lineRule="exact"/>
        <w:ind w:left="128"/>
        <w:jc w:val="both"/>
      </w:pPr>
    </w:p>
    <w:p w14:paraId="0A573AA1" w14:textId="77777777" w:rsidR="00FC1F69" w:rsidRDefault="008B6A5C">
      <w:pPr>
        <w:pStyle w:val="BodyText"/>
        <w:spacing w:before="50" w:line="206" w:lineRule="auto"/>
        <w:ind w:left="128" w:right="464"/>
        <w:jc w:val="both"/>
      </w:pPr>
      <w:r>
        <w:rPr>
          <w:rFonts w:ascii="PMingLiU-ExtB" w:hAnsi="PMingLiU-ExtB"/>
        </w:rPr>
        <w:t> Cibearbhulaíocht</w:t>
      </w:r>
      <w:r>
        <w:t>- lena n-áirítear ábhar mailíseach, maslach nó bagrach a scaipeadh trí mheáin leictreonacha, nó úsáid mhíchuí feistí leictreonacha, lena n-áirítear fóin cheamara.</w:t>
      </w:r>
    </w:p>
    <w:p w14:paraId="0A573AA2" w14:textId="77777777" w:rsidR="00FC1F69" w:rsidRDefault="00FC1F69">
      <w:pPr>
        <w:pStyle w:val="BodyText"/>
        <w:tabs>
          <w:tab w:val="left" w:pos="8664"/>
        </w:tabs>
        <w:spacing w:before="7"/>
        <w:ind w:left="128" w:right="458" w:firstLine="134"/>
      </w:pPr>
    </w:p>
    <w:p w14:paraId="0A573AA3" w14:textId="77777777" w:rsidR="00FC1F69" w:rsidRDefault="00FC1F69">
      <w:pPr>
        <w:pStyle w:val="BodyText"/>
        <w:rPr>
          <w:sz w:val="26"/>
        </w:rPr>
      </w:pPr>
    </w:p>
    <w:p w14:paraId="0A573AA4" w14:textId="77777777" w:rsidR="00FC1F69" w:rsidRDefault="00FC1F69">
      <w:pPr>
        <w:pStyle w:val="BodyText"/>
        <w:rPr>
          <w:sz w:val="22"/>
        </w:rPr>
      </w:pPr>
    </w:p>
    <w:p w14:paraId="0A573AA5" w14:textId="77777777" w:rsidR="00FC1F69" w:rsidRDefault="008B6A5C">
      <w:pPr>
        <w:pStyle w:val="BodyText"/>
        <w:ind w:left="128" w:right="461"/>
        <w:jc w:val="both"/>
      </w:pPr>
      <w:r>
        <w:t>Ní liosta iomlán é seo. Tá tuilleadh samplaí le fáil ar Láithreán Gr</w:t>
      </w:r>
      <w:r>
        <w:t xml:space="preserve">éasáin an Údaráis Sláinte agus Sábháilteachta </w:t>
      </w:r>
      <w:hyperlink r:id="rId10">
        <w:r>
          <w:t>www.hsa.ie</w:t>
        </w:r>
      </w:hyperlink>
      <w:r>
        <w:t xml:space="preserve"> .</w:t>
      </w:r>
    </w:p>
    <w:p w14:paraId="0A573AA6" w14:textId="77777777" w:rsidR="00FC1F69" w:rsidRDefault="00FC1F69">
      <w:pPr>
        <w:pStyle w:val="BodyText"/>
      </w:pPr>
    </w:p>
    <w:p w14:paraId="0A573AA7" w14:textId="77777777" w:rsidR="00FC1F69" w:rsidRDefault="008B6A5C">
      <w:pPr>
        <w:pStyle w:val="BodyText"/>
        <w:ind w:left="128" w:right="459"/>
        <w:jc w:val="both"/>
      </w:pPr>
      <w:r>
        <w:t>Chun aon amhras a sheachaint, baineann an polasaí seo le gach idirghníomhaíocht, ar líne agus as líne, a thagann chun cinn maidir le OÉ Gaillimh. Clúdaíonn an polasaí gníomhaíocht churaclaim agus sheach-churaclaim, lena n-áirítear imeachtaí cumann, clubann</w:t>
      </w:r>
      <w:r>
        <w:t>a, agus imeachtaí eile tar éis am dúnta a bhaineann le OÉ Gaillimh.</w:t>
      </w:r>
    </w:p>
    <w:p w14:paraId="0A573AA8" w14:textId="77777777" w:rsidR="00FC1F69" w:rsidRDefault="00FC1F69">
      <w:pPr>
        <w:pStyle w:val="BodyText"/>
      </w:pPr>
    </w:p>
    <w:p w14:paraId="0A573AA9" w14:textId="77777777" w:rsidR="00FC1F69" w:rsidRDefault="008B6A5C">
      <w:pPr>
        <w:pStyle w:val="Heading1"/>
        <w:spacing w:before="1"/>
        <w:ind w:left="128"/>
      </w:pPr>
      <w:r>
        <w:t>Sampla den rud nach bulaíocht í</w:t>
      </w:r>
    </w:p>
    <w:p w14:paraId="0A573AAA" w14:textId="77777777" w:rsidR="00FC1F69" w:rsidRDefault="00FC1F69">
      <w:pPr>
        <w:pStyle w:val="BodyText"/>
        <w:spacing w:before="11"/>
        <w:rPr>
          <w:b/>
          <w:sz w:val="23"/>
        </w:rPr>
      </w:pPr>
    </w:p>
    <w:p w14:paraId="0A573AAB" w14:textId="77777777" w:rsidR="00FC1F69" w:rsidRDefault="008B6A5C">
      <w:pPr>
        <w:pStyle w:val="BodyText"/>
        <w:ind w:left="128" w:right="458"/>
        <w:jc w:val="both"/>
      </w:pPr>
      <w:r>
        <w:t>Is éard atá i gceist nach ionann gníomhartha aonair de na gníomhartha thuas ná de ghníomhartha míthaitneamhacha nó ionsaitheacha eile agus bulaíocht. Cé n</w:t>
      </w:r>
      <w:r>
        <w:t>ach gcuirtear fáilte rompu go pearsanta ná go deimhin i bpobal na hOllscoile i gcoitinne, ní thagann siad iontu féin faoi rúibric an pholasaí seo. Is fíor freisin go bhféadfadh easaontas nó agóid leanúnach a bheith idir mhic léinn, nó mic léinn agus comhal</w:t>
      </w:r>
      <w:r>
        <w:t>taí foirne, agus cé gur féidir leo mothúcháin láidre a mhúscailt agus timpeallacht dheacair oibre nó staidéir a bheith ann dá mbarr ní hionann iad agus bulaíocht. Ba chóir a thabhairt faoi deara gur cheart do stiúrthóirí/teagascóirí/léachtóirí acadúla athb</w:t>
      </w:r>
      <w:r>
        <w:t>hreithniú réasúnach agus ceart a thabhairt ar obair agus/nó ar fheidhmíocht mac léinn, agus nuair a chuirtear na caighdeáin sin i bhfeidhm i gceart ní bheidh ciapadh ná bulaíocht mar thoradh orthu.</w:t>
      </w:r>
    </w:p>
    <w:p w14:paraId="0A573AAC" w14:textId="77777777" w:rsidR="00FC1F69" w:rsidRDefault="00FC1F69">
      <w:pPr>
        <w:jc w:val="both"/>
        <w:sectPr w:rsidR="00FC1F69">
          <w:pgSz w:w="11910" w:h="16840"/>
          <w:pgMar w:top="1160" w:right="780" w:bottom="280" w:left="1120" w:header="749" w:footer="0" w:gutter="0"/>
          <w:cols w:space="720"/>
        </w:sectPr>
      </w:pPr>
    </w:p>
    <w:p w14:paraId="0A573AAD" w14:textId="77777777" w:rsidR="00FC1F69" w:rsidRDefault="00FC1F69">
      <w:pPr>
        <w:pStyle w:val="BodyText"/>
        <w:spacing w:before="82"/>
        <w:ind w:left="127"/>
      </w:pPr>
    </w:p>
    <w:p w14:paraId="0A573AAE" w14:textId="77777777" w:rsidR="00FC1F69" w:rsidRDefault="00FC1F69">
      <w:pPr>
        <w:pStyle w:val="BodyText"/>
      </w:pPr>
    </w:p>
    <w:p w14:paraId="0A573AAF" w14:textId="77777777" w:rsidR="00FC1F69" w:rsidRDefault="008B6A5C">
      <w:pPr>
        <w:pStyle w:val="BodyText"/>
        <w:ind w:left="127" w:right="460"/>
        <w:jc w:val="both"/>
      </w:pPr>
      <w:r>
        <w:t>Mar sin féin, níor cheart go gcuirfead</w:t>
      </w:r>
      <w:r>
        <w:t>h aon deacracht le sainiú a dhéanamh ar bhulaíocht cosc ar chomhalta foirne nó ar mhac léinn gearán a dhéanamh faoi iompar a chuireann isteach orthu. Molann OÉ Gaillimh do mhic léinn iarracht a dhéanamh déileáil le coimhlintí idirphearsanta ar bhonn neamhf</w:t>
      </w:r>
      <w:r>
        <w:t>hoirmiúil, ach sa chás go bhfuil an cheist tromchúiseach nó mura mbraitheann an duine nó an grúpa compordach ag déileáil leis an gceist astu féin molaimid do mhic léinn teagmháil a dhéanamh le duine de teagmhálaithe atá liostaithe thíos a d’fhéadfadh a bhe</w:t>
      </w:r>
      <w:r>
        <w:t>ith in ann cabhrú leat déileáil leis an gceist.</w:t>
      </w:r>
    </w:p>
    <w:p w14:paraId="0A573AB0" w14:textId="77777777" w:rsidR="00FC1F69" w:rsidRDefault="00FC1F69">
      <w:pPr>
        <w:pStyle w:val="BodyText"/>
        <w:rPr>
          <w:sz w:val="26"/>
        </w:rPr>
      </w:pPr>
    </w:p>
    <w:p w14:paraId="0A573AB1" w14:textId="77777777" w:rsidR="00FC1F69" w:rsidRDefault="00FC1F69">
      <w:pPr>
        <w:pStyle w:val="BodyText"/>
        <w:spacing w:before="9"/>
        <w:rPr>
          <w:sz w:val="21"/>
        </w:rPr>
      </w:pPr>
    </w:p>
    <w:p w14:paraId="0A573AB2" w14:textId="77777777" w:rsidR="00FC1F69" w:rsidRDefault="008B6A5C">
      <w:pPr>
        <w:pStyle w:val="Heading1"/>
        <w:numPr>
          <w:ilvl w:val="1"/>
          <w:numId w:val="5"/>
        </w:numPr>
        <w:tabs>
          <w:tab w:val="left" w:pos="534"/>
        </w:tabs>
        <w:ind w:hanging="405"/>
      </w:pPr>
      <w:r>
        <w:t>COMHAIRLE DO MHIC LÉINN AR MIAN LEO GEARÁN A DHÉANAMH FAOI BHULAÍOCHT</w:t>
      </w:r>
    </w:p>
    <w:p w14:paraId="0A573AB3" w14:textId="77777777" w:rsidR="00FC1F69" w:rsidRDefault="00FC1F69">
      <w:pPr>
        <w:pStyle w:val="BodyText"/>
        <w:rPr>
          <w:b/>
        </w:rPr>
      </w:pPr>
    </w:p>
    <w:p w14:paraId="0A573AB4" w14:textId="77777777" w:rsidR="00FC1F69" w:rsidRDefault="008B6A5C">
      <w:pPr>
        <w:pStyle w:val="BodyText"/>
        <w:ind w:left="127"/>
      </w:pPr>
      <w:r>
        <w:t>Tá an nós imeachta atá le cur i bhfeidhm más mian le duine gearán bulaíochta a dhéanamh i gcoinne mac léinn leagtha amach i gCuid 5.0.</w:t>
      </w:r>
    </w:p>
    <w:p w14:paraId="0A573AB5" w14:textId="77777777" w:rsidR="00FC1F69" w:rsidRDefault="00FC1F69">
      <w:pPr>
        <w:pStyle w:val="BodyText"/>
      </w:pPr>
    </w:p>
    <w:p w14:paraId="0A573AB6" w14:textId="77777777" w:rsidR="00FC1F69" w:rsidRDefault="008B6A5C">
      <w:pPr>
        <w:pStyle w:val="BodyText"/>
        <w:ind w:left="127" w:right="458"/>
      </w:pPr>
      <w:r>
        <w:t>Is féidir comhairle maidir le tús a chur leis an nós imeachta a fháil ón bhfoinse is rogha leis an mac léinn. Seo a leanas samplaí de na háiteanna a bhfuil an chomhairle sin ar fáil:</w:t>
      </w:r>
    </w:p>
    <w:p w14:paraId="0A573AB7" w14:textId="77777777" w:rsidR="00FC1F69" w:rsidRDefault="00FC1F69">
      <w:pPr>
        <w:pStyle w:val="BodyText"/>
      </w:pPr>
    </w:p>
    <w:p w14:paraId="0A573AB8" w14:textId="77777777" w:rsidR="00FC1F69" w:rsidRDefault="008B6A5C">
      <w:pPr>
        <w:pStyle w:val="BodyText"/>
        <w:ind w:left="127" w:right="6154"/>
      </w:pPr>
      <w:r>
        <w:t>An Ceann Scoile nó Déan an Choláiste Comhaltas na Mac Léinn</w:t>
      </w:r>
    </w:p>
    <w:p w14:paraId="0A573AB9" w14:textId="77777777" w:rsidR="00FC1F69" w:rsidRDefault="008B6A5C">
      <w:pPr>
        <w:pStyle w:val="BodyText"/>
        <w:ind w:left="127"/>
      </w:pPr>
      <w:r>
        <w:t>Déan na Mac Léinn (nó údarás ainmnithe)</w:t>
      </w:r>
    </w:p>
    <w:p w14:paraId="0A573ABA" w14:textId="77777777" w:rsidR="00FC1F69" w:rsidRDefault="008B6A5C">
      <w:pPr>
        <w:pStyle w:val="BodyText"/>
        <w:ind w:left="128" w:right="2018"/>
      </w:pPr>
      <w:r>
        <w:t>Bainisteoir Comhionannais - Oifig an Leas-Uachtaráin Comhionannais agus Éagsúlachta Teagmhálaí (Féach Cuid 6)</w:t>
      </w:r>
    </w:p>
    <w:p w14:paraId="0A573ABB" w14:textId="77777777" w:rsidR="00FC1F69" w:rsidRDefault="00FC1F69">
      <w:pPr>
        <w:pStyle w:val="BodyText"/>
      </w:pPr>
    </w:p>
    <w:p w14:paraId="0A573ABC" w14:textId="77777777" w:rsidR="00FC1F69" w:rsidRDefault="008B6A5C">
      <w:pPr>
        <w:pStyle w:val="Heading1"/>
        <w:numPr>
          <w:ilvl w:val="1"/>
          <w:numId w:val="5"/>
        </w:numPr>
        <w:tabs>
          <w:tab w:val="left" w:pos="532"/>
        </w:tabs>
        <w:spacing w:before="1"/>
        <w:ind w:left="531" w:hanging="403"/>
      </w:pPr>
      <w:r>
        <w:t>Tacaíocht do Ghearánaigh agus do Fhreagróirí</w:t>
      </w:r>
    </w:p>
    <w:p w14:paraId="0A573ABD" w14:textId="77777777" w:rsidR="00FC1F69" w:rsidRDefault="00FC1F69">
      <w:pPr>
        <w:pStyle w:val="BodyText"/>
        <w:spacing w:before="11"/>
        <w:rPr>
          <w:b/>
          <w:sz w:val="23"/>
        </w:rPr>
      </w:pPr>
    </w:p>
    <w:p w14:paraId="0A573ABE" w14:textId="77777777" w:rsidR="00FC1F69" w:rsidRDefault="008B6A5C">
      <w:pPr>
        <w:pStyle w:val="BodyText"/>
        <w:ind w:left="128" w:right="459"/>
        <w:jc w:val="both"/>
      </w:pPr>
      <w:r>
        <w:t>D'fhéadfaí go ndéanfaí bulaíocht ar aon duine am éigin ina saol. D’fhéadfadh sé gur íospairtí bulaíochta na daoine a bhíonn ag bulaíocht, agus baineann siad díoltas amach ó thaobh feirge ar dhuine atá níos laige ná iad féin. Bíonn tionchar tromchúiseach a</w:t>
      </w:r>
      <w:r>
        <w:t>g an mbulaíocht go gearrthéarmach agus go fadtéarmach. Tá sé tábhachtach go rachadh siad sin atá i gceist ar thóir na tacaíochta cuí. Cuireann an tSeirbhís Chomhairleoireachta cúnamh saor in aisce agus faoi rún ar fáil. Ní hionann seo agus aon ghníomh brei</w:t>
      </w:r>
      <w:r>
        <w:t>se a roghnóidh an duine atá i gceist a dhéanamh tríd an nós imeachta foirmiúil nó neamhfhoirmiúil a mhínítear thíos.</w:t>
      </w:r>
    </w:p>
    <w:p w14:paraId="0A573ABF" w14:textId="77777777" w:rsidR="00FC1F69" w:rsidRDefault="00FC1F69">
      <w:pPr>
        <w:pStyle w:val="BodyText"/>
        <w:rPr>
          <w:sz w:val="26"/>
        </w:rPr>
      </w:pPr>
    </w:p>
    <w:p w14:paraId="0A573AC0" w14:textId="77777777" w:rsidR="00FC1F69" w:rsidRDefault="00FC1F69">
      <w:pPr>
        <w:pStyle w:val="BodyText"/>
        <w:rPr>
          <w:sz w:val="22"/>
        </w:rPr>
      </w:pPr>
    </w:p>
    <w:p w14:paraId="0A573AC1" w14:textId="77777777" w:rsidR="00FC1F69" w:rsidRDefault="008B6A5C">
      <w:pPr>
        <w:pStyle w:val="Heading1"/>
        <w:numPr>
          <w:ilvl w:val="1"/>
          <w:numId w:val="4"/>
        </w:numPr>
        <w:tabs>
          <w:tab w:val="left" w:pos="532"/>
        </w:tabs>
        <w:ind w:hanging="403"/>
        <w:jc w:val="both"/>
      </w:pPr>
      <w:r>
        <w:t>AN NÓS IMEACHTA CHUN GEARÁN A DHÉANAMH</w:t>
      </w:r>
    </w:p>
    <w:p w14:paraId="0A573AC2" w14:textId="77777777" w:rsidR="00FC1F69" w:rsidRDefault="00FC1F69">
      <w:pPr>
        <w:pStyle w:val="BodyText"/>
        <w:rPr>
          <w:b/>
        </w:rPr>
      </w:pPr>
    </w:p>
    <w:p w14:paraId="0A573AC3" w14:textId="77777777" w:rsidR="00FC1F69" w:rsidRDefault="008B6A5C">
      <w:pPr>
        <w:pStyle w:val="ListParagraph"/>
        <w:numPr>
          <w:ilvl w:val="1"/>
          <w:numId w:val="4"/>
        </w:numPr>
        <w:tabs>
          <w:tab w:val="left" w:pos="532"/>
        </w:tabs>
        <w:ind w:hanging="403"/>
        <w:jc w:val="both"/>
        <w:rPr>
          <w:b/>
          <w:sz w:val="24"/>
        </w:rPr>
      </w:pPr>
      <w:r>
        <w:rPr>
          <w:b/>
          <w:sz w:val="24"/>
        </w:rPr>
        <w:t>Scóip</w:t>
      </w:r>
    </w:p>
    <w:p w14:paraId="0A573AC4" w14:textId="77777777" w:rsidR="00FC1F69" w:rsidRDefault="00FC1F69">
      <w:pPr>
        <w:pStyle w:val="BodyText"/>
        <w:rPr>
          <w:b/>
        </w:rPr>
      </w:pPr>
    </w:p>
    <w:p w14:paraId="0A573AC5" w14:textId="77777777" w:rsidR="00FC1F69" w:rsidRDefault="008B6A5C">
      <w:pPr>
        <w:pStyle w:val="BodyText"/>
        <w:ind w:left="128"/>
        <w:jc w:val="both"/>
      </w:pPr>
      <w:r>
        <w:t>Leanfar na nósanna imeachta atá leagtha amach sa cháipéis seo sna cásanna seo a leanas:</w:t>
      </w:r>
    </w:p>
    <w:p w14:paraId="0A573AC6" w14:textId="77777777" w:rsidR="00FC1F69" w:rsidRDefault="00FC1F69">
      <w:pPr>
        <w:pStyle w:val="BodyText"/>
        <w:spacing w:before="3"/>
      </w:pPr>
    </w:p>
    <w:p w14:paraId="0A573AC7" w14:textId="77777777" w:rsidR="00FC1F69" w:rsidRDefault="008B6A5C">
      <w:pPr>
        <w:pStyle w:val="ListParagraph"/>
        <w:numPr>
          <w:ilvl w:val="0"/>
          <w:numId w:val="3"/>
        </w:numPr>
        <w:tabs>
          <w:tab w:val="left" w:pos="275"/>
        </w:tabs>
        <w:ind w:firstLine="0"/>
        <w:rPr>
          <w:sz w:val="24"/>
        </w:rPr>
      </w:pPr>
      <w:r>
        <w:rPr>
          <w:sz w:val="24"/>
        </w:rPr>
        <w:t>Mothaíonn mac léinn gur íospartach bulaíochta iad ag mac léinn/mic léinn eile, nó</w:t>
      </w:r>
    </w:p>
    <w:p w14:paraId="0A573AC8" w14:textId="77777777" w:rsidR="00FC1F69" w:rsidRDefault="008B6A5C">
      <w:pPr>
        <w:pStyle w:val="ListParagraph"/>
        <w:numPr>
          <w:ilvl w:val="0"/>
          <w:numId w:val="3"/>
        </w:numPr>
        <w:tabs>
          <w:tab w:val="left" w:pos="294"/>
        </w:tabs>
        <w:spacing w:before="14"/>
        <w:ind w:right="464" w:firstLine="0"/>
        <w:jc w:val="left"/>
        <w:rPr>
          <w:sz w:val="24"/>
        </w:rPr>
      </w:pPr>
      <w:r>
        <w:rPr>
          <w:sz w:val="24"/>
        </w:rPr>
        <w:t>Sa chás go ndéanann comhalta(í) foirne líomhain bhulaíochta i gcoinne mac léinn.</w:t>
      </w:r>
    </w:p>
    <w:p w14:paraId="0A573AC9" w14:textId="77777777" w:rsidR="00FC1F69" w:rsidRDefault="00FC1F69">
      <w:pPr>
        <w:pStyle w:val="BodyText"/>
      </w:pPr>
    </w:p>
    <w:p w14:paraId="0A573ACA" w14:textId="77777777" w:rsidR="00FC1F69" w:rsidRDefault="008B6A5C">
      <w:pPr>
        <w:pStyle w:val="BodyText"/>
        <w:ind w:left="127" w:right="461"/>
        <w:jc w:val="both"/>
      </w:pPr>
      <w:r>
        <w:t>Sa chás go ndéanann mac léinn gearán bulaíochta i gcoinne comhalta foirne, caithfear an nós imeachta atá leagtha amach sa “Pholasaí Frithbhulaíochta Foirne” a leanúint. Molta</w:t>
      </w:r>
      <w:r>
        <w:t>r agus spreagtar mic léinn le teagmháil a dhéanamh le Comhaltas na Mac Léinn, le Déan na Mac Léinn (nó údarás ainmnithe) chun tuilleadh eolais a fháil maidir le gearán den sórt sin a dhéanamh.</w:t>
      </w:r>
    </w:p>
    <w:p w14:paraId="0A573ACB" w14:textId="77777777" w:rsidR="00FC1F69" w:rsidRDefault="00FC1F69">
      <w:pPr>
        <w:jc w:val="both"/>
        <w:sectPr w:rsidR="00FC1F69">
          <w:pgSz w:w="11910" w:h="16840"/>
          <w:pgMar w:top="1160" w:right="780" w:bottom="280" w:left="1120" w:header="749" w:footer="0" w:gutter="0"/>
          <w:cols w:space="720"/>
        </w:sectPr>
      </w:pPr>
    </w:p>
    <w:p w14:paraId="0A573ACC" w14:textId="77777777" w:rsidR="00FC1F69" w:rsidRDefault="008B6A5C">
      <w:pPr>
        <w:pStyle w:val="BodyText"/>
        <w:spacing w:before="82"/>
        <w:ind w:left="127" w:right="461"/>
        <w:jc w:val="both"/>
      </w:pPr>
      <w:r>
        <w:t xml:space="preserve">Nuair is mian le mac léinn gearán a dhéanamh </w:t>
      </w:r>
      <w:r>
        <w:t>faoi fhostaí conraitheora tríú páirtí atá ar conradh ag OÉ Gaillimh nó a cuideachtaí seirbhíse, caithfidh mic léinn gearán a dhéanamh i scríbhinn chuig Déan na Mac Léinn (nó údarás ainmnithe) a dhéanfaidh cinneadh faoin nós imeachta atá le leanúint, nó aon</w:t>
      </w:r>
      <w:r>
        <w:t xml:space="preserve"> slí eile a gcaithfear déileáil leis an ngearán.</w:t>
      </w:r>
    </w:p>
    <w:p w14:paraId="0A573ACD" w14:textId="77777777" w:rsidR="00FC1F69" w:rsidRDefault="00FC1F69">
      <w:pPr>
        <w:pStyle w:val="BodyText"/>
      </w:pPr>
    </w:p>
    <w:p w14:paraId="0A573ACE" w14:textId="77777777" w:rsidR="00FC1F69" w:rsidRDefault="008B6A5C">
      <w:pPr>
        <w:pStyle w:val="BodyText"/>
        <w:ind w:left="127" w:right="464"/>
        <w:jc w:val="both"/>
      </w:pPr>
      <w:r>
        <w:t>I ngach cás, faoi réir thoradh na nósanna imeachta, glacfar leis go bhfuil an freagróir/na freagróirí neamhchiontach.</w:t>
      </w:r>
    </w:p>
    <w:p w14:paraId="0A573ACF" w14:textId="77777777" w:rsidR="00FC1F69" w:rsidRDefault="00FC1F69">
      <w:pPr>
        <w:jc w:val="both"/>
        <w:sectPr w:rsidR="00FC1F69">
          <w:pgSz w:w="11910" w:h="16840"/>
          <w:pgMar w:top="1160" w:right="780" w:bottom="280" w:left="1120" w:header="749" w:footer="0" w:gutter="0"/>
          <w:cols w:space="720"/>
        </w:sectPr>
      </w:pPr>
    </w:p>
    <w:p w14:paraId="0A573AD0" w14:textId="77777777" w:rsidR="00FC1F69" w:rsidRDefault="008B6A5C">
      <w:pPr>
        <w:pStyle w:val="Heading1"/>
        <w:numPr>
          <w:ilvl w:val="1"/>
          <w:numId w:val="4"/>
        </w:numPr>
        <w:tabs>
          <w:tab w:val="left" w:pos="529"/>
        </w:tabs>
        <w:spacing w:before="82"/>
        <w:ind w:left="528" w:hanging="400"/>
        <w:jc w:val="both"/>
      </w:pPr>
      <w:r>
        <w:t xml:space="preserve">An rud ba cheart a dhéanamh má mheasann tú go bhfuiltear ag Bulaíocht </w:t>
      </w:r>
      <w:r>
        <w:t>ort</w:t>
      </w:r>
    </w:p>
    <w:p w14:paraId="0A573AD1" w14:textId="77777777" w:rsidR="00FC1F69" w:rsidRDefault="00FC1F69">
      <w:pPr>
        <w:pStyle w:val="BodyText"/>
        <w:rPr>
          <w:b/>
        </w:rPr>
      </w:pPr>
    </w:p>
    <w:p w14:paraId="0A573AD2" w14:textId="77777777" w:rsidR="00FC1F69" w:rsidRDefault="008B6A5C">
      <w:pPr>
        <w:pStyle w:val="BodyText"/>
        <w:ind w:left="128"/>
        <w:jc w:val="both"/>
      </w:pPr>
      <w:r>
        <w:t>Moltar do ghearánaigh a bhraitheann go bhfuil bulaíocht á déanamh orthu leas a bhaint astu seo a leanas:</w:t>
      </w:r>
    </w:p>
    <w:p w14:paraId="0A573AD3" w14:textId="77777777" w:rsidR="00FC1F69" w:rsidRDefault="008B6A5C">
      <w:pPr>
        <w:pStyle w:val="ListParagraph"/>
        <w:numPr>
          <w:ilvl w:val="0"/>
          <w:numId w:val="3"/>
        </w:numPr>
        <w:tabs>
          <w:tab w:val="left" w:pos="275"/>
        </w:tabs>
        <w:spacing w:before="2"/>
        <w:ind w:left="274" w:hanging="146"/>
        <w:rPr>
          <w:sz w:val="24"/>
        </w:rPr>
      </w:pPr>
      <w:r>
        <w:rPr>
          <w:sz w:val="24"/>
        </w:rPr>
        <w:t>An Nós Imeachta Neamhfhoirmiúil (mar atá leagtha amach i gCuid 5.3) nó</w:t>
      </w:r>
    </w:p>
    <w:p w14:paraId="0A573AD4" w14:textId="77777777" w:rsidR="00FC1F69" w:rsidRDefault="008B6A5C">
      <w:pPr>
        <w:pStyle w:val="ListParagraph"/>
        <w:numPr>
          <w:ilvl w:val="0"/>
          <w:numId w:val="3"/>
        </w:numPr>
        <w:tabs>
          <w:tab w:val="left" w:pos="275"/>
        </w:tabs>
        <w:spacing w:before="20"/>
        <w:ind w:left="274" w:hanging="146"/>
        <w:rPr>
          <w:sz w:val="24"/>
        </w:rPr>
      </w:pPr>
      <w:r>
        <w:rPr>
          <w:sz w:val="24"/>
        </w:rPr>
        <w:t>An Nós Imeachta Foirmiúil (mar atá leagtha amach i gCuid 5.4).</w:t>
      </w:r>
    </w:p>
    <w:p w14:paraId="0A573AD5" w14:textId="77777777" w:rsidR="00FC1F69" w:rsidRDefault="00FC1F69">
      <w:pPr>
        <w:pStyle w:val="BodyText"/>
        <w:spacing w:before="11"/>
        <w:rPr>
          <w:sz w:val="23"/>
        </w:rPr>
      </w:pPr>
    </w:p>
    <w:p w14:paraId="0A573AD6" w14:textId="77777777" w:rsidR="00FC1F69" w:rsidRDefault="008B6A5C">
      <w:pPr>
        <w:pStyle w:val="BodyText"/>
        <w:ind w:left="128" w:right="460"/>
        <w:jc w:val="both"/>
      </w:pPr>
      <w:r>
        <w:t>Aithnítear go mb’fhéidir nach mbeadh sé praiticiúil an nós imeachta neamhfhoirmiúil a úsáid i gcónaí, go háirithe sa chás go bhfuil an bhulaíocht nó an ciapadh an-tromchúiseach. Dá bhrí sin, f</w:t>
      </w:r>
      <w:r>
        <w:t>éadfaidh gearánach a chinneadh, ar chúis ar bith, an nós imeachta neamhfhoirmiúil a sheachaint. Ní bhreathnóidh sé go dona do pháirtí ar bith le linn aon mheasúnaithe nó imeachta ina dhiaidh sin gan an nós imeachta neamhfhoirmiúil a bheith úsáidte.</w:t>
      </w:r>
    </w:p>
    <w:p w14:paraId="0A573AD7" w14:textId="77777777" w:rsidR="00FC1F69" w:rsidRDefault="00FC1F69">
      <w:pPr>
        <w:pStyle w:val="BodyText"/>
      </w:pPr>
    </w:p>
    <w:p w14:paraId="0A573AD8" w14:textId="77777777" w:rsidR="00FC1F69" w:rsidRDefault="008B6A5C">
      <w:pPr>
        <w:pStyle w:val="BodyText"/>
        <w:ind w:left="128" w:right="460"/>
        <w:jc w:val="both"/>
      </w:pPr>
      <w:r>
        <w:t>Coinne</w:t>
      </w:r>
      <w:r>
        <w:t>oidh gach páirtí faoi rún gach faisnéis a bhaineann le líomhaintí faoi chiapadh, bhulaíocht nó íospairt (cibé acu ar tugadh í faoin bpolasaí seo nó faoi aon pholasaí eile Ollscoile) chun na páirtithe uile lena mbaineann a chosaint. Caithfidh mic léinn agus</w:t>
      </w:r>
      <w:r>
        <w:t xml:space="preserve"> comhaltaí foirne a thuiscint go bhféadfaí gníomh faoi pholasaí araíonachta Foirne nó Mac Léinn na hOllscoile a ghlacadh má sháraítear rúndacht.</w:t>
      </w:r>
    </w:p>
    <w:p w14:paraId="0A573AD9" w14:textId="77777777" w:rsidR="00FC1F69" w:rsidRDefault="00FC1F69">
      <w:pPr>
        <w:pStyle w:val="BodyText"/>
      </w:pPr>
    </w:p>
    <w:p w14:paraId="0A573ADA" w14:textId="77777777" w:rsidR="00FC1F69" w:rsidRDefault="008B6A5C">
      <w:pPr>
        <w:pStyle w:val="Heading1"/>
        <w:numPr>
          <w:ilvl w:val="1"/>
          <w:numId w:val="4"/>
        </w:numPr>
        <w:tabs>
          <w:tab w:val="left" w:pos="532"/>
        </w:tabs>
        <w:ind w:hanging="403"/>
        <w:jc w:val="both"/>
      </w:pPr>
      <w:r>
        <w:t>Nós Imeachta Neamhfhoirmiúil</w:t>
      </w:r>
    </w:p>
    <w:p w14:paraId="0A573ADB" w14:textId="77777777" w:rsidR="00FC1F69" w:rsidRDefault="00FC1F69">
      <w:pPr>
        <w:pStyle w:val="BodyText"/>
        <w:rPr>
          <w:b/>
        </w:rPr>
      </w:pPr>
    </w:p>
    <w:p w14:paraId="0A573ADC" w14:textId="77777777" w:rsidR="00FC1F69" w:rsidRDefault="008B6A5C">
      <w:pPr>
        <w:pStyle w:val="BodyText"/>
        <w:ind w:left="128" w:right="461"/>
        <w:jc w:val="both"/>
      </w:pPr>
      <w:r>
        <w:t>Tá an Ollscoil i bhfabhar gearáin a réiteach, a mhéid is féidir agus is cuí, trí</w:t>
      </w:r>
      <w:r>
        <w:t xml:space="preserve"> phróisis neamhfhoirmiúla. I gcásanna go leor, is féidir fadhb na bulaíochta a réiteach go neamhfhoirmiúil.</w:t>
      </w:r>
    </w:p>
    <w:p w14:paraId="0A573ADD" w14:textId="77777777" w:rsidR="00FC1F69" w:rsidRDefault="00FC1F69">
      <w:pPr>
        <w:pStyle w:val="BodyText"/>
      </w:pPr>
    </w:p>
    <w:p w14:paraId="0A573ADE" w14:textId="77777777" w:rsidR="00FC1F69" w:rsidRDefault="008B6A5C">
      <w:pPr>
        <w:pStyle w:val="BodyText"/>
        <w:spacing w:before="1"/>
        <w:ind w:left="128" w:right="466"/>
        <w:jc w:val="both"/>
      </w:pPr>
      <w:r>
        <w:t>Ba cheart do ghearánaigh a chreideann go bhfuiltear ag déanamh bulaíochta orthu agus ar mian leo iarracht a dhéanamh an fhadhb a réiteach go neamhf</w:t>
      </w:r>
      <w:r>
        <w:t>hoirmiúil an méid seo a leanas a mhíniú go soiléir don fhreagróir/do na freagróirí:</w:t>
      </w:r>
    </w:p>
    <w:p w14:paraId="0A573ADF" w14:textId="77777777" w:rsidR="00FC1F69" w:rsidRDefault="00FC1F69">
      <w:pPr>
        <w:pStyle w:val="BodyText"/>
        <w:spacing w:before="8"/>
        <w:rPr>
          <w:sz w:val="23"/>
        </w:rPr>
      </w:pPr>
    </w:p>
    <w:p w14:paraId="0A573AE0" w14:textId="77777777" w:rsidR="00FC1F69" w:rsidRDefault="008B6A5C">
      <w:pPr>
        <w:pStyle w:val="BodyText"/>
        <w:spacing w:before="1"/>
        <w:ind w:left="128"/>
        <w:jc w:val="both"/>
      </w:pPr>
      <w:r>
        <w:t>Sonraí na hiompraíochta atá i gceist.</w:t>
      </w:r>
    </w:p>
    <w:p w14:paraId="0A573AE1" w14:textId="77777777" w:rsidR="00FC1F69" w:rsidRDefault="008B6A5C">
      <w:pPr>
        <w:pStyle w:val="BodyText"/>
        <w:ind w:left="128" w:right="4392"/>
      </w:pPr>
      <w:r>
        <w:t>Nach bhfuil fáilte roimh an iompraíocht sin agus go bhfuil sí maslach. An drochthionchar atá ag an iompraíocht orthu.</w:t>
      </w:r>
    </w:p>
    <w:p w14:paraId="0A573AE2" w14:textId="77777777" w:rsidR="00FC1F69" w:rsidRDefault="00FC1F69">
      <w:pPr>
        <w:pStyle w:val="BodyText"/>
      </w:pPr>
    </w:p>
    <w:p w14:paraId="0A573AE3" w14:textId="77777777" w:rsidR="00FC1F69" w:rsidRDefault="008B6A5C">
      <w:pPr>
        <w:pStyle w:val="BodyText"/>
        <w:ind w:left="128"/>
        <w:jc w:val="both"/>
      </w:pPr>
      <w:r>
        <w:t>Go bhfuil an i</w:t>
      </w:r>
      <w:r>
        <w:t>ompraíocht sin ag cur in éadan pholasaí na hOllscoile.</w:t>
      </w:r>
    </w:p>
    <w:p w14:paraId="0A573AE4" w14:textId="77777777" w:rsidR="00FC1F69" w:rsidRDefault="00FC1F69">
      <w:pPr>
        <w:pStyle w:val="BodyText"/>
      </w:pPr>
    </w:p>
    <w:p w14:paraId="0A573AE5" w14:textId="77777777" w:rsidR="00FC1F69" w:rsidRDefault="008B6A5C">
      <w:pPr>
        <w:pStyle w:val="BodyText"/>
        <w:ind w:left="128" w:right="460"/>
        <w:jc w:val="both"/>
      </w:pPr>
      <w:r>
        <w:t>Chun seo a éascú, ba cheart don ghearánach taifead a choinneáil ar nithe a tharlaíonn de réir mar a tharlaíonn siad; cad a tharla, dátaí, amanna, áiteanna, finnéithe (más ann dóibh), freagairt an fhreagróra/na bhfreagróirí agus tionchar na hiompraíochta se</w:t>
      </w:r>
      <w:r>
        <w:t>o.</w:t>
      </w:r>
    </w:p>
    <w:p w14:paraId="0A573AE6" w14:textId="77777777" w:rsidR="00FC1F69" w:rsidRDefault="00FC1F69">
      <w:pPr>
        <w:pStyle w:val="BodyText"/>
      </w:pPr>
    </w:p>
    <w:p w14:paraId="0A573AE7" w14:textId="77777777" w:rsidR="00FC1F69" w:rsidRDefault="008B6A5C">
      <w:pPr>
        <w:pStyle w:val="BodyText"/>
        <w:ind w:left="128" w:right="460"/>
        <w:jc w:val="both"/>
      </w:pPr>
      <w:r>
        <w:t>Sa chás ina mbíonn sé deacair ar mhic léinn cumarsáid a dhéanamh go díreach leis an bhfreagróir/na freagróirí, ba cheart go mbeadh tríú páirtí leo - mar shampla cara, ionadaí ó Chomhaltas na Mac Léinn, nó Teagmhálaí. Is é an ról a bheidh ag an duine se</w:t>
      </w:r>
      <w:r>
        <w:t>o tacaíocht mhorálta a thabhairt don ghearánach agus iad ag cur na bhfadhbanna in iúl don fhreagróir/do na freagróirí. Ní hé a ról é an gearán a dhéanamh thar ceann an ghearánaigh; ach más léir go bhfuil deacracht ag an ngearánach na fadhbanna atá acu a ch</w:t>
      </w:r>
      <w:r>
        <w:t>ur in iúl féadfaidh an té atá leis an ngearánach cabhrú leis/léi an gearán a mhíniú. Ba cheart go ndéarfaí leis an bhfreagróir/leis na freagróirí tráth a mbeidh an cruinniú á shocrú go mbeidh comhluadar leis an ngearánach ag an gcruinniú seo. Tá sé de chea</w:t>
      </w:r>
      <w:r>
        <w:t>rt ag an bhfreagróir/na freagróirí freisin tríú páirtí a bheith in éineacht leis/léi/leo. Más mian leo duine a bheith in éineacht leo ag an gcruinniú, ba chóir dóibh an gearánach a chur ar an eolas faoi seo nuair a bhíonn an cruinniú á shocrú.</w:t>
      </w:r>
    </w:p>
    <w:p w14:paraId="0A573AE8" w14:textId="77777777" w:rsidR="00FC1F69" w:rsidRDefault="00FC1F69">
      <w:pPr>
        <w:pStyle w:val="BodyText"/>
      </w:pPr>
    </w:p>
    <w:p w14:paraId="0A573AE9" w14:textId="77777777" w:rsidR="00FC1F69" w:rsidRDefault="008B6A5C">
      <w:pPr>
        <w:pStyle w:val="BodyText"/>
        <w:ind w:left="128" w:right="462"/>
        <w:jc w:val="both"/>
      </w:pPr>
      <w:r>
        <w:t xml:space="preserve">Má thagann </w:t>
      </w:r>
      <w:r>
        <w:t>na páirtithe ar chomhréiteach nó ar réiteach, ba cheart go n-aithneodh agus go gcomhaontódh an dá pháirtí na gníomhartha réitigh. Moltar don dá pháirtí a bheith aontaithe faoina gcuid nótaí chun débhrí a sheachaint ar ball.</w:t>
      </w:r>
    </w:p>
    <w:p w14:paraId="0A573AEA" w14:textId="77777777" w:rsidR="00FC1F69" w:rsidRDefault="00FC1F69">
      <w:pPr>
        <w:jc w:val="both"/>
        <w:sectPr w:rsidR="00FC1F69">
          <w:pgSz w:w="11910" w:h="16840"/>
          <w:pgMar w:top="1160" w:right="780" w:bottom="280" w:left="1120" w:header="749" w:footer="0" w:gutter="0"/>
          <w:cols w:space="720"/>
        </w:sectPr>
      </w:pPr>
    </w:p>
    <w:p w14:paraId="0A573AEB" w14:textId="77777777" w:rsidR="00FC1F69" w:rsidRDefault="008B6A5C">
      <w:pPr>
        <w:pStyle w:val="BodyText"/>
        <w:spacing w:before="82"/>
        <w:ind w:left="127" w:right="462"/>
        <w:jc w:val="both"/>
      </w:pPr>
      <w:r>
        <w:t xml:space="preserve"> Cuirfidh sin </w:t>
      </w:r>
      <w:r>
        <w:t>ar chumas an dá pháirtí monatóireacht a dhéanamh ar an scéal de réir a chéile. Is é an cuspóir atá leis an nós imeachta neamhfhoirmiúil ná cead a thabhairt don dá pháirtí creat a chomhaontú chun go mbeidh siad in ann caidreamh a bheith acu lena chéile feas</w:t>
      </w:r>
      <w:r>
        <w:t>ta ar bhealach oiriúnach.</w:t>
      </w:r>
    </w:p>
    <w:p w14:paraId="0A573AEC" w14:textId="77777777" w:rsidR="00FC1F69" w:rsidRDefault="00FC1F69">
      <w:pPr>
        <w:pStyle w:val="BodyText"/>
      </w:pPr>
    </w:p>
    <w:p w14:paraId="0A573AED" w14:textId="77777777" w:rsidR="00FC1F69" w:rsidRDefault="008B6A5C">
      <w:pPr>
        <w:pStyle w:val="BodyText"/>
        <w:ind w:left="127" w:right="464"/>
        <w:jc w:val="both"/>
      </w:pPr>
      <w:r>
        <w:t>Má theipeann air seo an fhadhb a réiteach nó más mian le ceachtar den dá pháirtí go bpléifí leis an ábhar go foirmiúil, tá siad i dteideal scaoileadh leis an ábhar chun go ndéanfar an cás a phróiseáil tríd an nós imeachta foirmiú</w:t>
      </w:r>
      <w:r>
        <w:t>il.</w:t>
      </w:r>
    </w:p>
    <w:p w14:paraId="0A573AEE" w14:textId="77777777" w:rsidR="00FC1F69" w:rsidRDefault="00FC1F69">
      <w:pPr>
        <w:jc w:val="both"/>
        <w:sectPr w:rsidR="00FC1F69">
          <w:pgSz w:w="11910" w:h="16840"/>
          <w:pgMar w:top="1160" w:right="780" w:bottom="280" w:left="1120" w:header="749" w:footer="0" w:gutter="0"/>
          <w:cols w:space="720"/>
        </w:sectPr>
      </w:pPr>
    </w:p>
    <w:p w14:paraId="0A573AEF" w14:textId="77777777" w:rsidR="00FC1F69" w:rsidRDefault="008B6A5C">
      <w:pPr>
        <w:pStyle w:val="Heading1"/>
        <w:numPr>
          <w:ilvl w:val="1"/>
          <w:numId w:val="4"/>
        </w:numPr>
        <w:tabs>
          <w:tab w:val="left" w:pos="532"/>
        </w:tabs>
        <w:spacing w:before="82"/>
        <w:ind w:hanging="403"/>
        <w:jc w:val="both"/>
      </w:pPr>
      <w:r>
        <w:t>Nós Imeachta Foirmiúil</w:t>
      </w:r>
    </w:p>
    <w:p w14:paraId="0A573AF0" w14:textId="77777777" w:rsidR="00FC1F69" w:rsidRDefault="00FC1F69">
      <w:pPr>
        <w:pStyle w:val="BodyText"/>
        <w:rPr>
          <w:b/>
        </w:rPr>
      </w:pPr>
    </w:p>
    <w:p w14:paraId="0A573AF1" w14:textId="77777777" w:rsidR="00FC1F69" w:rsidRDefault="008B6A5C">
      <w:pPr>
        <w:pStyle w:val="BodyText"/>
        <w:ind w:left="128"/>
        <w:jc w:val="both"/>
      </w:pPr>
      <w:r>
        <w:t>Úsáidtear an nós imeachta seo sna cásanna seo a leanas:</w:t>
      </w:r>
    </w:p>
    <w:p w14:paraId="0A573AF2" w14:textId="77777777" w:rsidR="00FC1F69" w:rsidRDefault="00FC1F69">
      <w:pPr>
        <w:pStyle w:val="BodyText"/>
        <w:spacing w:before="2"/>
      </w:pPr>
    </w:p>
    <w:p w14:paraId="0A573AF3" w14:textId="77777777" w:rsidR="00FC1F69" w:rsidRDefault="008B6A5C">
      <w:pPr>
        <w:pStyle w:val="ListParagraph"/>
        <w:numPr>
          <w:ilvl w:val="0"/>
          <w:numId w:val="3"/>
        </w:numPr>
        <w:tabs>
          <w:tab w:val="left" w:pos="275"/>
        </w:tabs>
        <w:ind w:left="274" w:hanging="146"/>
        <w:rPr>
          <w:sz w:val="24"/>
        </w:rPr>
      </w:pPr>
      <w:r>
        <w:rPr>
          <w:sz w:val="24"/>
        </w:rPr>
        <w:t>Más rud é, i ndiaidh triail a bhaint as an mbealach neamhfhoirmiúil nach bhfuil aon réiteach ann; nó,</w:t>
      </w:r>
    </w:p>
    <w:p w14:paraId="0A573AF4" w14:textId="77777777" w:rsidR="00FC1F69" w:rsidRDefault="008B6A5C">
      <w:pPr>
        <w:pStyle w:val="ListParagraph"/>
        <w:numPr>
          <w:ilvl w:val="0"/>
          <w:numId w:val="3"/>
        </w:numPr>
        <w:tabs>
          <w:tab w:val="left" w:pos="275"/>
        </w:tabs>
        <w:spacing w:before="22"/>
        <w:ind w:left="274" w:hanging="146"/>
        <w:rPr>
          <w:sz w:val="24"/>
        </w:rPr>
      </w:pPr>
      <w:r>
        <w:rPr>
          <w:sz w:val="24"/>
        </w:rPr>
        <w:t>Am ar bith le linn an nós imeachta neamhfhoirmiúil más mian leis an ngearánach déanamh amhlaidh; nó,</w:t>
      </w:r>
    </w:p>
    <w:p w14:paraId="0A573AF5" w14:textId="77777777" w:rsidR="00FC1F69" w:rsidRDefault="008B6A5C">
      <w:pPr>
        <w:pStyle w:val="ListParagraph"/>
        <w:numPr>
          <w:ilvl w:val="0"/>
          <w:numId w:val="3"/>
        </w:numPr>
        <w:tabs>
          <w:tab w:val="left" w:pos="275"/>
        </w:tabs>
        <w:spacing w:before="19"/>
        <w:ind w:left="274" w:hanging="146"/>
        <w:rPr>
          <w:sz w:val="24"/>
        </w:rPr>
      </w:pPr>
      <w:r>
        <w:rPr>
          <w:sz w:val="24"/>
        </w:rPr>
        <w:t>Tá an t-ábhar ró-thromchúiseach le réiteach ar bhealach neamhfhoirmiúil.</w:t>
      </w:r>
    </w:p>
    <w:p w14:paraId="0A573AF6" w14:textId="77777777" w:rsidR="00FC1F69" w:rsidRDefault="00FC1F69">
      <w:pPr>
        <w:pStyle w:val="BodyText"/>
        <w:rPr>
          <w:sz w:val="26"/>
        </w:rPr>
      </w:pPr>
    </w:p>
    <w:p w14:paraId="0A573AF7" w14:textId="77777777" w:rsidR="00FC1F69" w:rsidRDefault="00FC1F69">
      <w:pPr>
        <w:pStyle w:val="BodyText"/>
        <w:rPr>
          <w:sz w:val="22"/>
        </w:rPr>
      </w:pPr>
    </w:p>
    <w:p w14:paraId="0A573AF8" w14:textId="77777777" w:rsidR="00FC1F69" w:rsidRDefault="008B6A5C">
      <w:pPr>
        <w:pStyle w:val="BodyText"/>
        <w:ind w:left="127" w:right="464"/>
        <w:jc w:val="both"/>
      </w:pPr>
      <w:r>
        <w:t>Chun tús a chur leis an nós imeachta foirmiúil, ba chóir gearán i scríbhinn a sh</w:t>
      </w:r>
      <w:r>
        <w:t>eoladh chuig Déan na Mac Léinn (nó údarás ainmnithe). Ansin socróidh Déan na Mac Léinn (nó údarás ainmnithe) go ndéanfar an gearán a imscrúdú mar atá leagtha amach i gCód Iompair na Mac Léinn.</w:t>
      </w:r>
    </w:p>
    <w:p w14:paraId="0A573AF9" w14:textId="77777777" w:rsidR="00FC1F69" w:rsidRDefault="00FC1F69">
      <w:pPr>
        <w:pStyle w:val="BodyText"/>
      </w:pPr>
    </w:p>
    <w:p w14:paraId="0A573AFA" w14:textId="77777777" w:rsidR="00FC1F69" w:rsidRDefault="008B6A5C">
      <w:pPr>
        <w:pStyle w:val="Heading1"/>
        <w:ind w:left="127"/>
      </w:pPr>
      <w:r>
        <w:t>5.4.1 Ábhar an Ghearáin Scríofa</w:t>
      </w:r>
    </w:p>
    <w:p w14:paraId="0A573AFB" w14:textId="77777777" w:rsidR="00FC1F69" w:rsidRDefault="00FC1F69">
      <w:pPr>
        <w:pStyle w:val="BodyText"/>
        <w:rPr>
          <w:b/>
        </w:rPr>
      </w:pPr>
    </w:p>
    <w:p w14:paraId="0A573AFC" w14:textId="77777777" w:rsidR="00FC1F69" w:rsidRDefault="008B6A5C">
      <w:pPr>
        <w:pStyle w:val="BodyText"/>
        <w:ind w:left="127"/>
        <w:jc w:val="both"/>
      </w:pPr>
      <w:r>
        <w:t xml:space="preserve">Sa litir ghearáin, ba cheart </w:t>
      </w:r>
      <w:r>
        <w:t>don ghearánach an méid seo a leanas a leagan amach chomh soiléir agus chomh hachomair agus is féidir:</w:t>
      </w:r>
    </w:p>
    <w:p w14:paraId="0A573AFD" w14:textId="77777777" w:rsidR="00FC1F69" w:rsidRDefault="00FC1F69">
      <w:pPr>
        <w:pStyle w:val="BodyText"/>
        <w:spacing w:before="3"/>
      </w:pPr>
    </w:p>
    <w:p w14:paraId="0A573AFE" w14:textId="77777777" w:rsidR="00FC1F69" w:rsidRDefault="008B6A5C">
      <w:pPr>
        <w:pStyle w:val="ListParagraph"/>
        <w:numPr>
          <w:ilvl w:val="0"/>
          <w:numId w:val="3"/>
        </w:numPr>
        <w:tabs>
          <w:tab w:val="left" w:pos="275"/>
        </w:tabs>
        <w:ind w:left="274" w:hanging="146"/>
        <w:rPr>
          <w:sz w:val="24"/>
        </w:rPr>
      </w:pPr>
      <w:r>
        <w:rPr>
          <w:sz w:val="24"/>
        </w:rPr>
        <w:t>An cineál iompair a bhfuil imní orthu faoi;</w:t>
      </w:r>
    </w:p>
    <w:p w14:paraId="0A573AFF" w14:textId="77777777" w:rsidR="00FC1F69" w:rsidRDefault="008B6A5C">
      <w:pPr>
        <w:pStyle w:val="ListParagraph"/>
        <w:numPr>
          <w:ilvl w:val="0"/>
          <w:numId w:val="3"/>
        </w:numPr>
        <w:tabs>
          <w:tab w:val="left" w:pos="275"/>
        </w:tabs>
        <w:spacing w:before="17"/>
        <w:ind w:left="274" w:hanging="146"/>
        <w:rPr>
          <w:sz w:val="24"/>
        </w:rPr>
      </w:pPr>
      <w:r>
        <w:rPr>
          <w:sz w:val="24"/>
        </w:rPr>
        <w:t>An tionchar a bhíonn ag an iompar seo orthu;</w:t>
      </w:r>
    </w:p>
    <w:p w14:paraId="0A573B00" w14:textId="77777777" w:rsidR="00FC1F69" w:rsidRDefault="008B6A5C">
      <w:pPr>
        <w:pStyle w:val="ListParagraph"/>
        <w:numPr>
          <w:ilvl w:val="0"/>
          <w:numId w:val="3"/>
        </w:numPr>
        <w:tabs>
          <w:tab w:val="left" w:pos="275"/>
        </w:tabs>
        <w:spacing w:before="14" w:line="242" w:lineRule="auto"/>
        <w:ind w:right="459" w:firstLine="0"/>
        <w:jc w:val="left"/>
        <w:rPr>
          <w:sz w:val="24"/>
        </w:rPr>
      </w:pPr>
      <w:r>
        <w:rPr>
          <w:sz w:val="24"/>
        </w:rPr>
        <w:t>Dátaí, agus ainm aon fhinnéithe ar aon eachtraí a ndearnadh gearán fúthu, mar aon le haon fhianaise dhoiciméadach ina leith sin;</w:t>
      </w:r>
    </w:p>
    <w:p w14:paraId="0A573B01" w14:textId="77777777" w:rsidR="00FC1F69" w:rsidRDefault="00FC1F69">
      <w:pPr>
        <w:pStyle w:val="BodyText"/>
        <w:spacing w:before="14"/>
        <w:ind w:left="195"/>
      </w:pPr>
    </w:p>
    <w:p w14:paraId="0A573B02" w14:textId="77777777" w:rsidR="00FC1F69" w:rsidRDefault="008B6A5C">
      <w:pPr>
        <w:pStyle w:val="ListParagraph"/>
        <w:numPr>
          <w:ilvl w:val="0"/>
          <w:numId w:val="3"/>
        </w:numPr>
        <w:tabs>
          <w:tab w:val="left" w:pos="275"/>
        </w:tabs>
        <w:spacing w:before="17"/>
        <w:ind w:left="274" w:hanging="146"/>
        <w:jc w:val="left"/>
        <w:rPr>
          <w:sz w:val="24"/>
        </w:rPr>
      </w:pPr>
      <w:r>
        <w:rPr>
          <w:sz w:val="24"/>
        </w:rPr>
        <w:t>Sonraí faoi aon iarrachtaí a rinneadh chun na deacrachtaí a réiteach;</w:t>
      </w:r>
    </w:p>
    <w:p w14:paraId="0A573B03" w14:textId="77777777" w:rsidR="00FC1F69" w:rsidRDefault="008B6A5C">
      <w:pPr>
        <w:pStyle w:val="ListParagraph"/>
        <w:numPr>
          <w:ilvl w:val="0"/>
          <w:numId w:val="3"/>
        </w:numPr>
        <w:tabs>
          <w:tab w:val="left" w:pos="275"/>
        </w:tabs>
        <w:spacing w:before="14"/>
        <w:ind w:left="274" w:hanging="146"/>
        <w:jc w:val="left"/>
        <w:rPr>
          <w:sz w:val="24"/>
        </w:rPr>
      </w:pPr>
      <w:r>
        <w:rPr>
          <w:sz w:val="24"/>
        </w:rPr>
        <w:t>Más iomchuí, an toradh/réiteach atá á lorg acu.</w:t>
      </w:r>
    </w:p>
    <w:p w14:paraId="0A573B04" w14:textId="77777777" w:rsidR="00FC1F69" w:rsidRDefault="00FC1F69">
      <w:pPr>
        <w:pStyle w:val="BodyText"/>
        <w:rPr>
          <w:sz w:val="26"/>
        </w:rPr>
      </w:pPr>
    </w:p>
    <w:p w14:paraId="0A573B05" w14:textId="77777777" w:rsidR="00FC1F69" w:rsidRDefault="00FC1F69">
      <w:pPr>
        <w:pStyle w:val="BodyText"/>
        <w:rPr>
          <w:sz w:val="22"/>
        </w:rPr>
      </w:pPr>
    </w:p>
    <w:p w14:paraId="0A573B06" w14:textId="77777777" w:rsidR="00FC1F69" w:rsidRDefault="008B6A5C">
      <w:pPr>
        <w:pStyle w:val="BodyText"/>
        <w:ind w:left="127" w:right="461"/>
        <w:jc w:val="both"/>
      </w:pPr>
      <w:r>
        <w:t xml:space="preserve">Chun cuidiú le mic léinn a ngearán a leagan amach, tá teimpléad d’fhoirm ghearáin le fáil in Aguisín 2 más mian le mac léinn é a úsáid. </w:t>
      </w:r>
      <w:r>
        <w:t>Tá cóip leictreonach den fhoirm ghearáin ar fáil ar láithreán gréasáin na hOllscoile, agus ó Chomhaltas na Mac Léinn, Teagmhálaithe chomh maith le Déan na Mac Léinn (nó údarás ainmnithe).</w:t>
      </w:r>
    </w:p>
    <w:p w14:paraId="0A573B07" w14:textId="77777777" w:rsidR="00FC1F69" w:rsidRDefault="00FC1F69">
      <w:pPr>
        <w:pStyle w:val="BodyText"/>
      </w:pPr>
    </w:p>
    <w:p w14:paraId="0A573B08" w14:textId="77777777" w:rsidR="00FC1F69" w:rsidRDefault="008B6A5C">
      <w:pPr>
        <w:pStyle w:val="Heading1"/>
        <w:numPr>
          <w:ilvl w:val="1"/>
          <w:numId w:val="2"/>
        </w:numPr>
        <w:tabs>
          <w:tab w:val="left" w:pos="532"/>
        </w:tabs>
        <w:ind w:hanging="403"/>
      </w:pPr>
      <w:r>
        <w:t>Íospairt</w:t>
      </w:r>
    </w:p>
    <w:p w14:paraId="0A573B09" w14:textId="77777777" w:rsidR="00FC1F69" w:rsidRDefault="00FC1F69">
      <w:pPr>
        <w:pStyle w:val="BodyText"/>
        <w:rPr>
          <w:b/>
        </w:rPr>
      </w:pPr>
    </w:p>
    <w:p w14:paraId="0A573B0A" w14:textId="77777777" w:rsidR="00FC1F69" w:rsidRDefault="008B6A5C">
      <w:pPr>
        <w:pStyle w:val="BodyText"/>
        <w:ind w:left="127" w:right="458"/>
      </w:pPr>
      <w:r>
        <w:t>Sa chás ina ndéanann duine gearán de mheon macánta, ina d</w:t>
      </w:r>
      <w:r>
        <w:t>tugann sé/sí fianaise in imeachtaí nó ina dtugann sé/sí fógra go bhfuil rún aige/aici déanamh amhlaidh, ní dhéanfar leatrom air/uirthi ná ní bheidh sé/sí faoi réir cead a fháil.</w:t>
      </w:r>
    </w:p>
    <w:p w14:paraId="0A573B0B" w14:textId="77777777" w:rsidR="00FC1F69" w:rsidRDefault="00FC1F69">
      <w:pPr>
        <w:pStyle w:val="BodyText"/>
      </w:pPr>
    </w:p>
    <w:p w14:paraId="0A573B0C" w14:textId="77777777" w:rsidR="00FC1F69" w:rsidRDefault="008B6A5C">
      <w:pPr>
        <w:pStyle w:val="BodyText"/>
        <w:ind w:left="127" w:right="458"/>
      </w:pPr>
      <w:r>
        <w:t>Meastar gur mí-iompar tromchúiseach í an íospairt, agus ba chóir do mhic léin</w:t>
      </w:r>
      <w:r>
        <w:t>n a thabhairt faoi deara go bhféadfadh imscrúdú foirmiúil, éisteacht araíonachta agus smachtbhanna tromchúiseach a bheith mar thoradh ar aon ghníomh den sórt sin.</w:t>
      </w:r>
    </w:p>
    <w:p w14:paraId="0A573B0D" w14:textId="77777777" w:rsidR="00FC1F69" w:rsidRDefault="00FC1F69">
      <w:pPr>
        <w:pStyle w:val="BodyText"/>
      </w:pPr>
    </w:p>
    <w:p w14:paraId="0A573B0E" w14:textId="77777777" w:rsidR="00FC1F69" w:rsidRDefault="008B6A5C">
      <w:pPr>
        <w:pStyle w:val="Heading1"/>
        <w:numPr>
          <w:ilvl w:val="1"/>
          <w:numId w:val="2"/>
        </w:numPr>
        <w:tabs>
          <w:tab w:val="left" w:pos="532"/>
        </w:tabs>
        <w:ind w:hanging="403"/>
      </w:pPr>
      <w:r>
        <w:t>Gearáin mhailíseacha</w:t>
      </w:r>
    </w:p>
    <w:p w14:paraId="0A573B0F" w14:textId="77777777" w:rsidR="00FC1F69" w:rsidRDefault="00FC1F69">
      <w:pPr>
        <w:pStyle w:val="BodyText"/>
        <w:rPr>
          <w:b/>
        </w:rPr>
      </w:pPr>
    </w:p>
    <w:p w14:paraId="0A573B10" w14:textId="77777777" w:rsidR="00FC1F69" w:rsidRDefault="008B6A5C">
      <w:pPr>
        <w:pStyle w:val="BodyText"/>
        <w:spacing w:before="1"/>
        <w:ind w:left="127" w:right="462"/>
        <w:jc w:val="both"/>
      </w:pPr>
      <w:r>
        <w:t>Breithneofar gach gearán faoi chiapadh, bulaíocht nó íospairt i gcomht</w:t>
      </w:r>
      <w:r>
        <w:t>héacs cheart gach duine go gcaithfí leo le dínit agus le cothroime. Mar sin féin, níor cheart gearán foirmiúil faoi bhulaíocht agus ciapadh a dhéanamh riamh ar bhonn mailíseach nó cráiteach agus níor cheart bagairt a dhéanamh riamh ar an duine go bhféadfaí</w:t>
      </w:r>
      <w:r>
        <w:t xml:space="preserve"> gearán a dhéanamh ina c(h)oinne.</w:t>
      </w:r>
    </w:p>
    <w:p w14:paraId="0A573B11" w14:textId="77777777" w:rsidR="00FC1F69" w:rsidRDefault="00FC1F69">
      <w:pPr>
        <w:pStyle w:val="BodyText"/>
        <w:spacing w:before="11"/>
        <w:rPr>
          <w:sz w:val="23"/>
        </w:rPr>
      </w:pPr>
    </w:p>
    <w:p w14:paraId="0A573B12" w14:textId="77777777" w:rsidR="00FC1F69" w:rsidRDefault="008B6A5C">
      <w:pPr>
        <w:pStyle w:val="BodyText"/>
        <w:ind w:left="127" w:right="460"/>
        <w:jc w:val="both"/>
      </w:pPr>
      <w:r>
        <w:t>Más rud é, tar éis imscrúdú a dhéanamh faoin Nós Imeachta Foirmiúil, go gcinntear go ndearnadh nó gur bagraíodh gearáin a dhéanamh ar bhonn mailíseach agus/nó cráiteach, imscrúdófar iompar an ghearánaigh faoi pholasaí Araíonachta Foirne nó Mac Léinn na hOl</w:t>
      </w:r>
      <w:r>
        <w:t>lscoile agus d’fhéadfadh gníomh araíonachta a bheith mar thoradh air suas go dtí agus lena n-áirítear dífhostú achomair/díbirt an ghearánaigh.</w:t>
      </w:r>
    </w:p>
    <w:p w14:paraId="0A573B13" w14:textId="77777777" w:rsidR="00FC1F69" w:rsidRDefault="00FC1F69">
      <w:pPr>
        <w:jc w:val="both"/>
        <w:sectPr w:rsidR="00FC1F69">
          <w:pgSz w:w="11910" w:h="16840"/>
          <w:pgMar w:top="1160" w:right="780" w:bottom="280" w:left="1120" w:header="749" w:footer="0" w:gutter="0"/>
          <w:cols w:space="720"/>
        </w:sectPr>
      </w:pPr>
    </w:p>
    <w:p w14:paraId="0A573B14" w14:textId="77777777" w:rsidR="00FC1F69" w:rsidRDefault="00FC1F69">
      <w:pPr>
        <w:pStyle w:val="BodyText"/>
        <w:spacing w:before="82"/>
        <w:ind w:left="127"/>
      </w:pPr>
    </w:p>
    <w:p w14:paraId="0A573B15" w14:textId="77777777" w:rsidR="00FC1F69" w:rsidRDefault="00FC1F69">
      <w:pPr>
        <w:pStyle w:val="BodyText"/>
        <w:rPr>
          <w:sz w:val="26"/>
        </w:rPr>
      </w:pPr>
    </w:p>
    <w:p w14:paraId="0A573B16" w14:textId="77777777" w:rsidR="00FC1F69" w:rsidRDefault="00FC1F69">
      <w:pPr>
        <w:pStyle w:val="BodyText"/>
        <w:spacing w:before="7"/>
        <w:rPr>
          <w:sz w:val="37"/>
        </w:rPr>
      </w:pPr>
    </w:p>
    <w:p w14:paraId="0A573B17" w14:textId="77777777" w:rsidR="00FC1F69" w:rsidRDefault="008B6A5C">
      <w:pPr>
        <w:pStyle w:val="Heading1"/>
        <w:ind w:left="127"/>
        <w:jc w:val="left"/>
      </w:pPr>
      <w:r>
        <w:t>6.0  Teagmhálaithe</w:t>
      </w:r>
    </w:p>
    <w:p w14:paraId="0A573B18" w14:textId="77777777" w:rsidR="00FC1F69" w:rsidRDefault="008B6A5C">
      <w:pPr>
        <w:pStyle w:val="BodyText"/>
        <w:spacing w:before="185" w:line="259" w:lineRule="auto"/>
        <w:ind w:left="127" w:right="461"/>
        <w:jc w:val="both"/>
      </w:pPr>
      <w:r>
        <w:t>Cuirfear Teagmhálaithe ar fáil do mhic léinn chun cabhrú leo na nósanna i</w:t>
      </w:r>
      <w:r>
        <w:t>meachta atá leagtha amach sa cháipéis seo a leanúint. Is é an ról atá acu eolas agus tacaíocht mhothúchánach a sholáthar ar bhealach rúnda, neamhbhreithiúnach agus i modh rúin do mhac léinn ar bith atá bainteach leis an bpróiseas seo. Tá cur síos níos ioml</w:t>
      </w:r>
      <w:r>
        <w:t>áine ar a ról in Aguisín 1 thíos.</w:t>
      </w:r>
    </w:p>
    <w:p w14:paraId="0A573B19" w14:textId="77777777" w:rsidR="00FC1F69" w:rsidRDefault="008B6A5C">
      <w:pPr>
        <w:pStyle w:val="BodyText"/>
        <w:spacing w:before="159" w:line="256" w:lineRule="auto"/>
        <w:ind w:left="127" w:right="458"/>
      </w:pPr>
      <w:r>
        <w:t>Beidh sonraí faoi liosta reatha na dTeagmhálaithe le fáil ar láithreán gréasáin na hOllscoile ó Chomhaltas na Mac Léinn agus ó Oifig Dhéan na Mac Léinn (nó údarás ainmnithe).</w:t>
      </w:r>
    </w:p>
    <w:p w14:paraId="0A573B1A" w14:textId="77777777" w:rsidR="00FC1F69" w:rsidRDefault="008B6A5C">
      <w:pPr>
        <w:pStyle w:val="Heading1"/>
        <w:spacing w:before="163"/>
        <w:ind w:left="127"/>
      </w:pPr>
      <w:r>
        <w:t>7.0 Freagrachtaí</w:t>
      </w:r>
    </w:p>
    <w:p w14:paraId="0A573B1B" w14:textId="77777777" w:rsidR="00FC1F69" w:rsidRDefault="00FC1F69">
      <w:pPr>
        <w:pStyle w:val="BodyText"/>
        <w:spacing w:before="3"/>
        <w:rPr>
          <w:b/>
          <w:sz w:val="16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9"/>
      </w:tblGrid>
      <w:tr w:rsidR="00FC1F69" w14:paraId="0A573B1E" w14:textId="77777777">
        <w:trPr>
          <w:trHeight w:val="551"/>
        </w:trPr>
        <w:tc>
          <w:tcPr>
            <w:tcW w:w="4507" w:type="dxa"/>
          </w:tcPr>
          <w:p w14:paraId="0A573B1C" w14:textId="77777777" w:rsidR="00FC1F69" w:rsidRDefault="008B6A5C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Ainm</w:t>
            </w:r>
          </w:p>
        </w:tc>
        <w:tc>
          <w:tcPr>
            <w:tcW w:w="4509" w:type="dxa"/>
          </w:tcPr>
          <w:p w14:paraId="0A573B1D" w14:textId="77777777" w:rsidR="00FC1F69" w:rsidRDefault="008B6A5C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Freagracht</w:t>
            </w:r>
          </w:p>
        </w:tc>
      </w:tr>
      <w:tr w:rsidR="00FC1F69" w14:paraId="0A573B21" w14:textId="77777777">
        <w:trPr>
          <w:trHeight w:val="1379"/>
        </w:trPr>
        <w:tc>
          <w:tcPr>
            <w:tcW w:w="4507" w:type="dxa"/>
          </w:tcPr>
          <w:p w14:paraId="0A573B1F" w14:textId="77777777" w:rsidR="00FC1F69" w:rsidRDefault="008B6A5C">
            <w:pPr>
              <w:pStyle w:val="TableParagraph"/>
              <w:tabs>
                <w:tab w:val="left" w:pos="959"/>
                <w:tab w:val="left" w:pos="1434"/>
                <w:tab w:val="left" w:pos="2656"/>
                <w:tab w:val="left" w:pos="322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Déan na Mac Léinn (nó údarás ainmnithe)</w:t>
            </w:r>
          </w:p>
        </w:tc>
        <w:tc>
          <w:tcPr>
            <w:tcW w:w="4509" w:type="dxa"/>
          </w:tcPr>
          <w:p w14:paraId="0A573B20" w14:textId="77777777" w:rsidR="00FC1F69" w:rsidRDefault="008B6A5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Úinéir an Pholasaí, A chinntiú go ndéantar athbhreithniú ar an bpolasaí seo uair amháin gach 5 bliana ar a laghad agus go léirítear an cleachtas is fearr in aon athbhreithniú</w:t>
            </w:r>
          </w:p>
        </w:tc>
      </w:tr>
    </w:tbl>
    <w:p w14:paraId="0A573B22" w14:textId="77777777" w:rsidR="00FC1F69" w:rsidRDefault="00FC1F69">
      <w:pPr>
        <w:jc w:val="both"/>
        <w:rPr>
          <w:sz w:val="24"/>
        </w:rPr>
        <w:sectPr w:rsidR="00FC1F69">
          <w:pgSz w:w="11910" w:h="16840"/>
          <w:pgMar w:top="1160" w:right="780" w:bottom="280" w:left="1120" w:header="749" w:footer="0" w:gutter="0"/>
          <w:cols w:space="720"/>
        </w:sectPr>
      </w:pPr>
    </w:p>
    <w:p w14:paraId="0A573B23" w14:textId="77777777" w:rsidR="00FC1F69" w:rsidRDefault="008B6A5C">
      <w:pPr>
        <w:spacing w:before="82" w:line="480" w:lineRule="auto"/>
        <w:ind w:left="127" w:right="4848"/>
        <w:rPr>
          <w:b/>
          <w:sz w:val="24"/>
        </w:rPr>
      </w:pPr>
      <w:r>
        <w:rPr>
          <w:b/>
          <w:sz w:val="24"/>
        </w:rPr>
        <w:t>Aguisín 1: Teagmhálait</w:t>
      </w:r>
      <w:r>
        <w:rPr>
          <w:b/>
          <w:sz w:val="24"/>
        </w:rPr>
        <w:t>he agus a Róil Ról an Teagmhálaí:</w:t>
      </w:r>
    </w:p>
    <w:p w14:paraId="0A573B24" w14:textId="77777777" w:rsidR="00FC1F69" w:rsidRDefault="008B6A5C">
      <w:pPr>
        <w:pStyle w:val="ListParagraph"/>
        <w:numPr>
          <w:ilvl w:val="0"/>
          <w:numId w:val="1"/>
        </w:numPr>
        <w:tabs>
          <w:tab w:val="left" w:pos="419"/>
        </w:tabs>
        <w:ind w:right="460" w:firstLine="0"/>
        <w:jc w:val="both"/>
        <w:rPr>
          <w:sz w:val="24"/>
        </w:rPr>
      </w:pPr>
      <w:r>
        <w:rPr>
          <w:sz w:val="24"/>
        </w:rPr>
        <w:t>Is é an ról atá ag an Teagmhálaí eolas agus tacaíocht mhothúchánach a thabhairt go rúnda agus go neamhbhreithiúnach mar aon le plé i modh rúin le haon mhac léinn a mhothaíonn go bhfuil bulaíocht, ciapadh nó gnéaschiapadh á dhéanamh orthu, nó le mac léinn a</w:t>
      </w:r>
      <w:r>
        <w:rPr>
          <w:sz w:val="24"/>
        </w:rPr>
        <w:t xml:space="preserve"> bhfuil gearán bulaíochta, ciaptha nó gnéaschiaptha déanta ina leith. Le linn dó/di déanamh amhlaidh, táthar ag súil go mbeidh an Teagmhálaí ar fáil go héasca, in ann tacaíocht a sholáthar agus cluas éisteachta a thabhairt, mar aon le plé a dhéanamh agus e</w:t>
      </w:r>
      <w:r>
        <w:rPr>
          <w:sz w:val="24"/>
        </w:rPr>
        <w:t>olas a thabhairt don ghearánach.</w:t>
      </w:r>
    </w:p>
    <w:p w14:paraId="0A573B25" w14:textId="77777777" w:rsidR="00FC1F69" w:rsidRDefault="00FC1F69">
      <w:pPr>
        <w:pStyle w:val="BodyText"/>
        <w:rPr>
          <w:sz w:val="26"/>
        </w:rPr>
      </w:pPr>
    </w:p>
    <w:p w14:paraId="0A573B26" w14:textId="77777777" w:rsidR="00FC1F69" w:rsidRDefault="00FC1F69">
      <w:pPr>
        <w:pStyle w:val="BodyText"/>
        <w:spacing w:before="9"/>
        <w:rPr>
          <w:sz w:val="21"/>
        </w:rPr>
      </w:pPr>
    </w:p>
    <w:p w14:paraId="0A573B27" w14:textId="77777777" w:rsidR="00FC1F69" w:rsidRDefault="008B6A5C">
      <w:pPr>
        <w:pStyle w:val="ListParagraph"/>
        <w:numPr>
          <w:ilvl w:val="0"/>
          <w:numId w:val="1"/>
        </w:numPr>
        <w:tabs>
          <w:tab w:val="left" w:pos="428"/>
        </w:tabs>
        <w:ind w:right="460" w:firstLine="0"/>
        <w:jc w:val="both"/>
        <w:rPr>
          <w:sz w:val="24"/>
        </w:rPr>
      </w:pPr>
      <w:r>
        <w:rPr>
          <w:sz w:val="24"/>
        </w:rPr>
        <w:t>Tugann an Teagmhálaí tacaíocht agus comhairle mhothúchánach i gcás ceisteanna a bhaineann le bulaíocht, ciapadh nó gnéaschiapadh, i ndáil le ceisteanna a bhaineann le hoibríochtaí agus/nó cláir Ollscoile. Ní áirítear faoi</w:t>
      </w:r>
      <w:r>
        <w:rPr>
          <w:sz w:val="24"/>
        </w:rPr>
        <w:t>n ról seo cineálacha eile gearán ná fadhbanna pearsanta, ná níor cheart don Teagmhálaí gabháil i mbun imscrúduithe a bhaineann le saincheisteanna a phléitear leis/léi.</w:t>
      </w:r>
    </w:p>
    <w:p w14:paraId="0A573B28" w14:textId="77777777" w:rsidR="00FC1F69" w:rsidRDefault="00FC1F69">
      <w:pPr>
        <w:pStyle w:val="BodyText"/>
        <w:rPr>
          <w:sz w:val="26"/>
        </w:rPr>
      </w:pPr>
    </w:p>
    <w:p w14:paraId="0A573B29" w14:textId="77777777" w:rsidR="00FC1F69" w:rsidRDefault="00FC1F69">
      <w:pPr>
        <w:pStyle w:val="BodyText"/>
        <w:rPr>
          <w:sz w:val="22"/>
        </w:rPr>
      </w:pPr>
    </w:p>
    <w:p w14:paraId="0A573B2A" w14:textId="77777777" w:rsidR="00FC1F69" w:rsidRDefault="008B6A5C">
      <w:pPr>
        <w:pStyle w:val="ListParagraph"/>
        <w:numPr>
          <w:ilvl w:val="0"/>
          <w:numId w:val="1"/>
        </w:numPr>
        <w:tabs>
          <w:tab w:val="left" w:pos="438"/>
        </w:tabs>
        <w:ind w:right="460" w:firstLine="0"/>
        <w:jc w:val="both"/>
        <w:rPr>
          <w:sz w:val="24"/>
        </w:rPr>
      </w:pPr>
      <w:r>
        <w:rPr>
          <w:sz w:val="24"/>
        </w:rPr>
        <w:t>Is é an cuspóir atá ag an Teagmhálaí cabhrú leis an mac léinn soiléiriú a fháil faoina</w:t>
      </w:r>
      <w:r>
        <w:rPr>
          <w:sz w:val="24"/>
        </w:rPr>
        <w:t xml:space="preserve"> bhfuil ag tarlú dó/di agus cabhrú leis an mac léinn tabhairt faoin ngníomh atá beartaithe aige/aici, más ann dá leithéid. Ní fhéadfaidh an Teagmhálaí gníomhú mar phléadálaí ná mar ionadaí thar ceann an duine lena bhfuil sé/sí ag tacú ná ní féidir leis/léi</w:t>
      </w:r>
      <w:r>
        <w:rPr>
          <w:sz w:val="24"/>
        </w:rPr>
        <w:t xml:space="preserve"> insint don duine cén gníomh ba cheart dó/di a dhéanamh.</w:t>
      </w:r>
    </w:p>
    <w:p w14:paraId="0A573B2B" w14:textId="77777777" w:rsidR="00FC1F69" w:rsidRDefault="00FC1F69">
      <w:pPr>
        <w:pStyle w:val="BodyText"/>
        <w:rPr>
          <w:sz w:val="26"/>
        </w:rPr>
      </w:pPr>
    </w:p>
    <w:p w14:paraId="0A573B2C" w14:textId="77777777" w:rsidR="00FC1F69" w:rsidRDefault="00FC1F69">
      <w:pPr>
        <w:pStyle w:val="BodyText"/>
        <w:rPr>
          <w:sz w:val="22"/>
        </w:rPr>
      </w:pPr>
    </w:p>
    <w:p w14:paraId="0A573B2D" w14:textId="77777777" w:rsidR="00FC1F69" w:rsidRDefault="008B6A5C">
      <w:pPr>
        <w:pStyle w:val="ListParagraph"/>
        <w:numPr>
          <w:ilvl w:val="0"/>
          <w:numId w:val="1"/>
        </w:numPr>
        <w:tabs>
          <w:tab w:val="left" w:pos="440"/>
        </w:tabs>
        <w:spacing w:before="1"/>
        <w:ind w:right="458" w:firstLine="0"/>
        <w:jc w:val="both"/>
        <w:rPr>
          <w:sz w:val="24"/>
        </w:rPr>
      </w:pPr>
      <w:r>
        <w:rPr>
          <w:sz w:val="24"/>
        </w:rPr>
        <w:t>Ní fhéadfaidh Teagmhálaí teagmháil a dhéanamh leis an bhfreagróir/leis an ngearánach thar ceann an té a bhfuil sé/sí ag tacú leis/léi. Féadfaidh an teagmhálaí, áfach, gabháil in éindí leis an té le</w:t>
      </w:r>
      <w:r>
        <w:rPr>
          <w:sz w:val="24"/>
        </w:rPr>
        <w:t>na bhfuil sé/sí ag tacú chuig cruinnithe leis an bpáirtí eile, ar iarratas ón té a bhfuil sé/sí ag tacú leis.</w:t>
      </w:r>
    </w:p>
    <w:p w14:paraId="0A573B2E" w14:textId="77777777" w:rsidR="00FC1F69" w:rsidRDefault="00FC1F69">
      <w:pPr>
        <w:pStyle w:val="BodyText"/>
        <w:rPr>
          <w:sz w:val="26"/>
        </w:rPr>
      </w:pPr>
    </w:p>
    <w:p w14:paraId="0A573B2F" w14:textId="77777777" w:rsidR="00FC1F69" w:rsidRDefault="00FC1F69">
      <w:pPr>
        <w:pStyle w:val="BodyText"/>
        <w:spacing w:before="11"/>
        <w:rPr>
          <w:sz w:val="21"/>
        </w:rPr>
      </w:pPr>
    </w:p>
    <w:p w14:paraId="0A573B30" w14:textId="77777777" w:rsidR="00FC1F69" w:rsidRDefault="008B6A5C">
      <w:pPr>
        <w:pStyle w:val="ListParagraph"/>
        <w:numPr>
          <w:ilvl w:val="0"/>
          <w:numId w:val="1"/>
        </w:numPr>
        <w:tabs>
          <w:tab w:val="left" w:pos="448"/>
        </w:tabs>
        <w:ind w:right="461" w:firstLine="0"/>
        <w:jc w:val="both"/>
        <w:rPr>
          <w:sz w:val="24"/>
        </w:rPr>
      </w:pPr>
      <w:r>
        <w:rPr>
          <w:sz w:val="24"/>
        </w:rPr>
        <w:t xml:space="preserve">Féadfaidh an Teagmhálaí tacaíocht a thairiscint do mhac léinn a mhothaíonn go bhfuil bulaíocht, ciapadh nó gnéaschiapadh á dhéanamh air/uirthi, </w:t>
      </w:r>
      <w:r>
        <w:rPr>
          <w:sz w:val="24"/>
        </w:rPr>
        <w:t xml:space="preserve">nó do mhac léinn a bhfuil gearán bulaíochta, ciaptha nó gnéaschiaptha déanta ina leith, ach ní don bheirt acu i dteannta a chéile. Má thagann an dá pháirtí chun cainte leis an Teagmhálaí, ba cheart dó/di tacú leis an gcéad duine a lorgaíonn tacaíocht agus </w:t>
      </w:r>
      <w:r>
        <w:rPr>
          <w:sz w:val="24"/>
        </w:rPr>
        <w:t>a mholadh don dara duine labhairt le Teagmhálaí eile.</w:t>
      </w:r>
    </w:p>
    <w:p w14:paraId="0A573B31" w14:textId="77777777" w:rsidR="00FC1F69" w:rsidRDefault="00FC1F69">
      <w:pPr>
        <w:pStyle w:val="BodyText"/>
        <w:rPr>
          <w:sz w:val="26"/>
        </w:rPr>
      </w:pPr>
    </w:p>
    <w:p w14:paraId="0A573B32" w14:textId="77777777" w:rsidR="00FC1F69" w:rsidRDefault="00FC1F69">
      <w:pPr>
        <w:pStyle w:val="BodyText"/>
        <w:rPr>
          <w:sz w:val="22"/>
        </w:rPr>
      </w:pPr>
    </w:p>
    <w:p w14:paraId="0A573B33" w14:textId="77777777" w:rsidR="00FC1F69" w:rsidRDefault="008B6A5C">
      <w:pPr>
        <w:pStyle w:val="ListParagraph"/>
        <w:numPr>
          <w:ilvl w:val="0"/>
          <w:numId w:val="1"/>
        </w:numPr>
        <w:tabs>
          <w:tab w:val="left" w:pos="412"/>
        </w:tabs>
        <w:ind w:right="459" w:firstLine="0"/>
        <w:jc w:val="both"/>
        <w:rPr>
          <w:sz w:val="24"/>
        </w:rPr>
      </w:pPr>
      <w:r>
        <w:rPr>
          <w:sz w:val="24"/>
        </w:rPr>
        <w:t>Pléifidh an Teagmhálaí le gach ábhar plé i modh rúin, agus ní iarrfar ar an Teagmhálaí eolas a nochtadh do thríú páirtí. Sa chás, áfach, gur ann d’imthosca eisceachtúla a bhaineann le sábháilteacht, lena n-áirítear smaointe féinmharfacha, mí-úsáid ghnéasac</w:t>
      </w:r>
      <w:r>
        <w:rPr>
          <w:sz w:val="24"/>
        </w:rPr>
        <w:t>h agus/nó bagairtí ar shaol daoine eile, ba cheart teagmháil a dhéanamh leis an mBainisteoir Comhionannais ionas gur féidir an chomhairle ghairmiúil chuí a fháil. Cuirfear na prionsabail rúndachta seo in iúl do gach duine a dhéanann teagmháil le Teagmhálaí</w:t>
      </w:r>
      <w:r>
        <w:rPr>
          <w:sz w:val="24"/>
        </w:rPr>
        <w:t>.</w:t>
      </w:r>
    </w:p>
    <w:p w14:paraId="0A573B34" w14:textId="77777777" w:rsidR="00FC1F69" w:rsidRDefault="00FC1F69">
      <w:pPr>
        <w:jc w:val="both"/>
        <w:rPr>
          <w:sz w:val="24"/>
        </w:rPr>
        <w:sectPr w:rsidR="00FC1F69">
          <w:pgSz w:w="11910" w:h="16840"/>
          <w:pgMar w:top="1160" w:right="780" w:bottom="280" w:left="1120" w:header="749" w:footer="0" w:gutter="0"/>
          <w:cols w:space="720"/>
        </w:sectPr>
      </w:pPr>
    </w:p>
    <w:p w14:paraId="0A573B35" w14:textId="77777777" w:rsidR="00FC1F69" w:rsidRDefault="008B6A5C">
      <w:pPr>
        <w:pStyle w:val="Heading1"/>
        <w:spacing w:before="82" w:after="4"/>
        <w:ind w:left="127"/>
        <w:jc w:val="left"/>
      </w:pPr>
      <w:r>
        <w:t>Aguisín 2: Foirm Ghearán do Mhic Léinn</w:t>
      </w:r>
    </w:p>
    <w:p w14:paraId="0A573B36" w14:textId="77777777" w:rsidR="00FC1F69" w:rsidRDefault="008B6A5C">
      <w:pPr>
        <w:pStyle w:val="BodyText"/>
        <w:ind w:left="193"/>
        <w:rPr>
          <w:sz w:val="20"/>
        </w:rPr>
      </w:pPr>
      <w:r>
        <w:rPr>
          <w:noProof/>
          <w:sz w:val="20"/>
        </w:rPr>
        <w:drawing>
          <wp:inline distT="0" distB="0" distL="0" distR="0" wp14:anchorId="0A573B6F" wp14:editId="0A573B70">
            <wp:extent cx="1993320" cy="597407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320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73B37" w14:textId="77777777" w:rsidR="00FC1F69" w:rsidRDefault="008B6A5C">
      <w:pPr>
        <w:ind w:left="127" w:right="458"/>
        <w:rPr>
          <w:b/>
        </w:rPr>
      </w:pPr>
      <w:r>
        <w:rPr>
          <w:b/>
        </w:rPr>
        <w:t>Foirm Ghearán do Mhic Léinn maidir le Gearáin faoi Bhulaíocht, Ciapadh agus/nó Ciapadh Gnéasach a dhéanamh</w:t>
      </w:r>
    </w:p>
    <w:p w14:paraId="0A573B38" w14:textId="77777777" w:rsidR="00FC1F69" w:rsidRDefault="008B6A5C">
      <w:pPr>
        <w:ind w:left="128"/>
        <w:rPr>
          <w:b/>
        </w:rPr>
      </w:pPr>
      <w:r>
        <w:rPr>
          <w:b/>
        </w:rPr>
        <w:t>Bíodh an Polasaí/na Polasaithe cuí do Mhic Léinn léite agat sula gcomhlánaíonn tú an fhoirm seo1.</w:t>
      </w:r>
    </w:p>
    <w:p w14:paraId="0A573B39" w14:textId="77777777" w:rsidR="00FC1F69" w:rsidRDefault="008B6A5C">
      <w:pPr>
        <w:spacing w:before="1"/>
        <w:ind w:left="127" w:right="458"/>
      </w:pPr>
      <w:r>
        <w:t>1 Polasaí maidir le Ciapadh Gnéasach agus Ciapadh n</w:t>
      </w:r>
      <w:r>
        <w:t>a Mac Léinn (QA606), Polasaí Frithbhulaíochta na Mac Léinn (QA600) agus/nó Cód Iompair na Mac Léinn (QA616).</w:t>
      </w:r>
    </w:p>
    <w:p w14:paraId="0A573B3A" w14:textId="77777777" w:rsidR="00FC1F69" w:rsidRDefault="00FC1F69">
      <w:pPr>
        <w:pStyle w:val="BodyText"/>
        <w:spacing w:before="9"/>
        <w:rPr>
          <w:sz w:val="21"/>
        </w:rPr>
      </w:pPr>
    </w:p>
    <w:p w14:paraId="0A573B3B" w14:textId="77777777" w:rsidR="00FC1F69" w:rsidRDefault="008B6A5C">
      <w:pPr>
        <w:ind w:left="127" w:right="461"/>
        <w:jc w:val="both"/>
        <w:rPr>
          <w:b/>
        </w:rPr>
      </w:pPr>
      <w:r>
        <w:rPr>
          <w:b/>
        </w:rPr>
        <w:t>Cuirtear in iúl do mhic léinn go ndéileálfar go híogair, go cothrom agus, chomh fada agus is féidir, faoi rún le gach faisnéis a chuirtear ar fáil</w:t>
      </w:r>
      <w:r>
        <w:rPr>
          <w:b/>
        </w:rPr>
        <w:t xml:space="preserve"> le linn aon imscrúdaithe nó nós imeachta a eascraíonn as gearán.</w:t>
      </w:r>
    </w:p>
    <w:p w14:paraId="0A573B3C" w14:textId="77777777" w:rsidR="00FC1F69" w:rsidRDefault="008B6A5C">
      <w:pPr>
        <w:spacing w:before="4"/>
        <w:ind w:left="127"/>
        <w:jc w:val="both"/>
      </w:pPr>
      <w:r>
        <w:t>Scríobh i mBLOCLITREACHA</w:t>
      </w:r>
    </w:p>
    <w:p w14:paraId="0A573B3D" w14:textId="77777777" w:rsidR="00FC1F69" w:rsidRDefault="00FC1F69">
      <w:pPr>
        <w:pStyle w:val="BodyText"/>
        <w:rPr>
          <w:sz w:val="21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8"/>
      </w:tblGrid>
      <w:tr w:rsidR="00FC1F69" w14:paraId="0A573B3F" w14:textId="77777777">
        <w:trPr>
          <w:trHeight w:val="494"/>
        </w:trPr>
        <w:tc>
          <w:tcPr>
            <w:tcW w:w="8918" w:type="dxa"/>
          </w:tcPr>
          <w:p w14:paraId="0A573B3E" w14:textId="77777777" w:rsidR="00FC1F69" w:rsidRDefault="008B6A5C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sz w:val="18"/>
              </w:rPr>
              <w:t>UIMHIR AITHEANTAIS AN MHIC LÉINN:</w:t>
            </w:r>
          </w:p>
        </w:tc>
      </w:tr>
      <w:tr w:rsidR="00FC1F69" w14:paraId="0A573B41" w14:textId="77777777">
        <w:trPr>
          <w:trHeight w:val="491"/>
        </w:trPr>
        <w:tc>
          <w:tcPr>
            <w:tcW w:w="8918" w:type="dxa"/>
          </w:tcPr>
          <w:p w14:paraId="0A573B40" w14:textId="77777777" w:rsidR="00FC1F69" w:rsidRDefault="008B6A5C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sz w:val="18"/>
              </w:rPr>
              <w:t>CÚRSA AGUS BLIAIN:</w:t>
            </w:r>
          </w:p>
        </w:tc>
      </w:tr>
    </w:tbl>
    <w:p w14:paraId="0A573B42" w14:textId="77777777" w:rsidR="00FC1F69" w:rsidRDefault="00FC1F69">
      <w:pPr>
        <w:pStyle w:val="BodyText"/>
        <w:rPr>
          <w:sz w:val="20"/>
        </w:rPr>
      </w:pPr>
    </w:p>
    <w:p w14:paraId="0A573B43" w14:textId="77777777" w:rsidR="00FC1F69" w:rsidRDefault="00FC1F69">
      <w:pPr>
        <w:pStyle w:val="BodyText"/>
        <w:spacing w:before="11"/>
        <w:rPr>
          <w:sz w:val="22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7"/>
        <w:gridCol w:w="3403"/>
      </w:tblGrid>
      <w:tr w:rsidR="00FC1F69" w14:paraId="0A573B45" w14:textId="77777777">
        <w:trPr>
          <w:trHeight w:val="491"/>
        </w:trPr>
        <w:tc>
          <w:tcPr>
            <w:tcW w:w="8930" w:type="dxa"/>
            <w:gridSpan w:val="2"/>
          </w:tcPr>
          <w:p w14:paraId="0A573B44" w14:textId="77777777" w:rsidR="00FC1F69" w:rsidRDefault="008B6A5C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SLOINNE:</w:t>
            </w:r>
          </w:p>
        </w:tc>
      </w:tr>
      <w:tr w:rsidR="00FC1F69" w14:paraId="0A573B47" w14:textId="77777777">
        <w:trPr>
          <w:trHeight w:val="493"/>
        </w:trPr>
        <w:tc>
          <w:tcPr>
            <w:tcW w:w="8930" w:type="dxa"/>
            <w:gridSpan w:val="2"/>
          </w:tcPr>
          <w:p w14:paraId="0A573B46" w14:textId="77777777" w:rsidR="00FC1F69" w:rsidRDefault="008B6A5C">
            <w:pPr>
              <w:pStyle w:val="TableParagraph"/>
              <w:spacing w:line="250" w:lineRule="exact"/>
              <w:ind w:left="105"/>
              <w:rPr>
                <w:b/>
              </w:rPr>
            </w:pPr>
            <w:r>
              <w:rPr>
                <w:b/>
              </w:rPr>
              <w:t>CÉADAINM(NEACHA)</w:t>
            </w:r>
            <w:r>
              <w:rPr>
                <w:b/>
              </w:rPr>
              <w:t>:</w:t>
            </w:r>
          </w:p>
        </w:tc>
      </w:tr>
      <w:tr w:rsidR="00FC1F69" w14:paraId="0A573B49" w14:textId="77777777">
        <w:trPr>
          <w:trHeight w:val="1477"/>
        </w:trPr>
        <w:tc>
          <w:tcPr>
            <w:tcW w:w="8930" w:type="dxa"/>
            <w:gridSpan w:val="2"/>
          </w:tcPr>
          <w:p w14:paraId="0A573B48" w14:textId="77777777" w:rsidR="00FC1F69" w:rsidRDefault="008B6A5C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SEOLADH:</w:t>
            </w:r>
          </w:p>
        </w:tc>
      </w:tr>
      <w:tr w:rsidR="00FC1F69" w14:paraId="0A573B4C" w14:textId="77777777">
        <w:trPr>
          <w:trHeight w:val="493"/>
        </w:trPr>
        <w:tc>
          <w:tcPr>
            <w:tcW w:w="5527" w:type="dxa"/>
          </w:tcPr>
          <w:p w14:paraId="0A573B4A" w14:textId="77777777" w:rsidR="00FC1F69" w:rsidRDefault="008B6A5C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SEOLADH RÍOMHPHOIST:</w:t>
            </w:r>
          </w:p>
        </w:tc>
        <w:tc>
          <w:tcPr>
            <w:tcW w:w="3403" w:type="dxa"/>
          </w:tcPr>
          <w:p w14:paraId="0A573B4B" w14:textId="77777777" w:rsidR="00FC1F69" w:rsidRDefault="008B6A5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FÓN PÓCA:</w:t>
            </w:r>
          </w:p>
        </w:tc>
      </w:tr>
      <w:tr w:rsidR="00FC1F69" w14:paraId="0A573B4E" w14:textId="77777777">
        <w:trPr>
          <w:trHeight w:val="494"/>
        </w:trPr>
        <w:tc>
          <w:tcPr>
            <w:tcW w:w="8930" w:type="dxa"/>
            <w:gridSpan w:val="2"/>
          </w:tcPr>
          <w:p w14:paraId="0A573B4D" w14:textId="77777777" w:rsidR="00FC1F69" w:rsidRDefault="008B6A5C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GEARÁN I GCOINNE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(COLÁISTE, S</w:t>
            </w:r>
            <w:r>
              <w:rPr>
                <w:b/>
                <w:sz w:val="18"/>
              </w:rPr>
              <w:t>COIL</w:t>
            </w:r>
            <w:r>
              <w:rPr>
                <w:b/>
              </w:rPr>
              <w:t>, SEIRBHÍS, AONAD</w:t>
            </w:r>
            <w:r>
              <w:rPr>
                <w:b/>
                <w:sz w:val="18"/>
              </w:rPr>
              <w:t xml:space="preserve"> NÓ DUINE</w:t>
            </w:r>
            <w:r>
              <w:rPr>
                <w:b/>
              </w:rPr>
              <w:t>):</w:t>
            </w:r>
          </w:p>
        </w:tc>
      </w:tr>
    </w:tbl>
    <w:p w14:paraId="0A573B4F" w14:textId="77777777" w:rsidR="00FC1F69" w:rsidRDefault="00FC1F69">
      <w:pPr>
        <w:pStyle w:val="BodyText"/>
        <w:rPr>
          <w:sz w:val="20"/>
        </w:rPr>
      </w:pPr>
    </w:p>
    <w:p w14:paraId="0A573B50" w14:textId="77777777" w:rsidR="00FC1F69" w:rsidRDefault="008B6A5C">
      <w:pPr>
        <w:pStyle w:val="BodyText"/>
        <w:spacing w:before="11"/>
        <w:rPr>
          <w:sz w:val="18"/>
        </w:rPr>
      </w:pPr>
      <w:r>
        <w:pict w14:anchorId="0A573B72">
          <v:group id="_x0000_s2050" style="position:absolute;margin-left:67.8pt;margin-top:13.1pt;width:447.65pt;height:223.7pt;z-index:-251657216;mso-wrap-distance-left:0;mso-wrap-distance-right:0;mso-position-horizontal-relative:page" coordorigin="1356,262" coordsize="8953,4474">
            <v:line id="_x0000_s2055" style="position:absolute" from="1366,1256" to="10298,1256" strokeweight=".48pt"/>
            <v:line id="_x0000_s2054" style="position:absolute" from="1361,262" to="1361,4736" strokeweight=".16969mm"/>
            <v:line id="_x0000_s2053" style="position:absolute" from="1366,4731" to="10298,4731" strokeweight=".16969mm"/>
            <v:line id="_x0000_s2052" style="position:absolute" from="10303,262" to="10303,4736" strokeweight=".1696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1360;top:266;width:8943;height:989" filled="f" strokeweight=".16969mm">
              <v:textbox inset="0,0,0,0">
                <w:txbxContent>
                  <w:p w14:paraId="0A573B75" w14:textId="77777777" w:rsidR="00FC1F69" w:rsidRDefault="008B6A5C">
                    <w:pPr>
                      <w:spacing w:line="259" w:lineRule="auto"/>
                      <w:ind w:left="103" w:right="102"/>
                      <w:jc w:val="both"/>
                      <w:rPr>
                        <w:b/>
                      </w:rPr>
                    </w:pPr>
                    <w:r>
                      <w:rPr>
                        <w:b/>
                      </w:rPr>
                      <w:t>LUAIGH NÁDÚR AN GHEARÁIN LENA N-ÁIRÍTEAR CUR SÍOS AR AN MÉID A THARLA BA CHÚIS LEIS AN NGEARÁN A DHÉANAMH, AG CUR DÁTAÍ, AM AGUS SONRAÍ EILE SAN ÁIREAMH.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CUIR LEATHANACH EILE LEIS MÁS GÁ.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A573B51" w14:textId="77777777" w:rsidR="00FC1F69" w:rsidRDefault="00FC1F69">
      <w:pPr>
        <w:rPr>
          <w:sz w:val="18"/>
        </w:rPr>
        <w:sectPr w:rsidR="00FC1F69">
          <w:pgSz w:w="11910" w:h="16840"/>
          <w:pgMar w:top="1160" w:right="780" w:bottom="280" w:left="1120" w:header="749" w:footer="0" w:gutter="0"/>
          <w:cols w:space="720"/>
        </w:sectPr>
      </w:pPr>
    </w:p>
    <w:p w14:paraId="0A573B52" w14:textId="77777777" w:rsidR="00FC1F69" w:rsidRDefault="00FC1F69">
      <w:pPr>
        <w:pStyle w:val="BodyText"/>
        <w:spacing w:before="5"/>
        <w:rPr>
          <w:sz w:val="7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2"/>
      </w:tblGrid>
      <w:tr w:rsidR="00FC1F69" w14:paraId="0A573B54" w14:textId="77777777">
        <w:trPr>
          <w:trHeight w:val="2596"/>
        </w:trPr>
        <w:tc>
          <w:tcPr>
            <w:tcW w:w="8942" w:type="dxa"/>
          </w:tcPr>
          <w:p w14:paraId="0A573B53" w14:textId="77777777" w:rsidR="00FC1F69" w:rsidRDefault="00FC1F6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1F69" w14:paraId="0A573B56" w14:textId="77777777">
        <w:trPr>
          <w:trHeight w:val="253"/>
        </w:trPr>
        <w:tc>
          <w:tcPr>
            <w:tcW w:w="8942" w:type="dxa"/>
          </w:tcPr>
          <w:p w14:paraId="0A573B55" w14:textId="77777777" w:rsidR="00FC1F69" w:rsidRDefault="008B6A5C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AR CHUIR TÚ D’ÁBHAR IMNÍ IN IÚL GO NEAMHFHOIRMIÚIL AR DTÚS?</w:t>
            </w:r>
          </w:p>
        </w:tc>
      </w:tr>
      <w:tr w:rsidR="00FC1F69" w14:paraId="0A573B5C" w14:textId="77777777">
        <w:trPr>
          <w:trHeight w:val="3030"/>
        </w:trPr>
        <w:tc>
          <w:tcPr>
            <w:tcW w:w="8942" w:type="dxa"/>
          </w:tcPr>
          <w:p w14:paraId="0A573B57" w14:textId="77777777" w:rsidR="00FC1F69" w:rsidRDefault="00FC1F69">
            <w:pPr>
              <w:pStyle w:val="TableParagraph"/>
              <w:ind w:left="0"/>
              <w:rPr>
                <w:sz w:val="24"/>
              </w:rPr>
            </w:pPr>
          </w:p>
          <w:p w14:paraId="0A573B58" w14:textId="77777777" w:rsidR="00FC1F69" w:rsidRDefault="008B6A5C">
            <w:pPr>
              <w:pStyle w:val="TableParagraph"/>
              <w:spacing w:before="151"/>
              <w:rPr>
                <w:b/>
              </w:rPr>
            </w:pPr>
            <w:r>
              <w:rPr>
                <w:b/>
              </w:rPr>
              <w:t>CHUIR / NÍOR CHUIR (</w:t>
            </w:r>
            <w:r>
              <w:rPr>
                <w:b/>
                <w:sz w:val="18"/>
              </w:rPr>
              <w:t>CIORCLAIGH</w:t>
            </w:r>
            <w:r>
              <w:rPr>
                <w:b/>
              </w:rPr>
              <w:t>).</w:t>
            </w:r>
          </w:p>
          <w:p w14:paraId="0A573B59" w14:textId="77777777" w:rsidR="00FC1F69" w:rsidRDefault="00FC1F69">
            <w:pPr>
              <w:pStyle w:val="TableParagraph"/>
              <w:ind w:left="0"/>
              <w:rPr>
                <w:sz w:val="24"/>
              </w:rPr>
            </w:pPr>
          </w:p>
          <w:p w14:paraId="0A573B5A" w14:textId="77777777" w:rsidR="00FC1F69" w:rsidRDefault="00FC1F69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14:paraId="0A573B5B" w14:textId="77777777" w:rsidR="00FC1F69" w:rsidRDefault="008B6A5C">
            <w:pPr>
              <w:pStyle w:val="TableParagraph"/>
              <w:rPr>
                <w:b/>
              </w:rPr>
            </w:pPr>
            <w:r>
              <w:rPr>
                <w:b/>
              </w:rPr>
              <w:t>MÁ CHUIR</w:t>
            </w:r>
            <w:r>
              <w:rPr>
                <w:b/>
              </w:rPr>
              <w:t>, LUAIGH AN TÉ A DHÉILEÁIL LEIS AGUS</w:t>
            </w:r>
            <w:r>
              <w:rPr>
                <w:b/>
                <w:sz w:val="18"/>
              </w:rPr>
              <w:t xml:space="preserve"> NA DÁTAÍ AR ARDAÍODH </w:t>
            </w:r>
            <w:r>
              <w:rPr>
                <w:b/>
              </w:rPr>
              <w:t>AN CHEIST.</w:t>
            </w:r>
          </w:p>
        </w:tc>
      </w:tr>
      <w:tr w:rsidR="00FC1F69" w14:paraId="0A573B5E" w14:textId="77777777">
        <w:trPr>
          <w:trHeight w:val="433"/>
        </w:trPr>
        <w:tc>
          <w:tcPr>
            <w:tcW w:w="8942" w:type="dxa"/>
          </w:tcPr>
          <w:p w14:paraId="0A573B5D" w14:textId="77777777" w:rsidR="00FC1F69" w:rsidRDefault="008B6A5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</w:t>
            </w:r>
            <w:r>
              <w:rPr>
                <w:b/>
                <w:sz w:val="18"/>
              </w:rPr>
              <w:t>ÁS CUÍ, LIOSTAIGH AON CHÁIPÉISÍ BREISE ATÁ FAOI CHEANGAL.</w:t>
            </w:r>
          </w:p>
        </w:tc>
      </w:tr>
      <w:tr w:rsidR="00FC1F69" w14:paraId="0A573B60" w14:textId="77777777">
        <w:trPr>
          <w:trHeight w:val="2164"/>
        </w:trPr>
        <w:tc>
          <w:tcPr>
            <w:tcW w:w="8942" w:type="dxa"/>
          </w:tcPr>
          <w:p w14:paraId="0A573B5F" w14:textId="77777777" w:rsidR="00FC1F69" w:rsidRDefault="00FC1F6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1F69" w14:paraId="0A573B62" w14:textId="77777777">
        <w:trPr>
          <w:trHeight w:val="431"/>
        </w:trPr>
        <w:tc>
          <w:tcPr>
            <w:tcW w:w="8942" w:type="dxa"/>
          </w:tcPr>
          <w:p w14:paraId="0A573B61" w14:textId="77777777" w:rsidR="00FC1F69" w:rsidRDefault="008B6A5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Gníomh nó Réiteach Molta (Roghnach)</w:t>
            </w:r>
          </w:p>
        </w:tc>
      </w:tr>
      <w:tr w:rsidR="00FC1F69" w14:paraId="0A573B64" w14:textId="77777777">
        <w:trPr>
          <w:trHeight w:val="2598"/>
        </w:trPr>
        <w:tc>
          <w:tcPr>
            <w:tcW w:w="8942" w:type="dxa"/>
          </w:tcPr>
          <w:p w14:paraId="0A573B63" w14:textId="77777777" w:rsidR="00FC1F69" w:rsidRDefault="00FC1F6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A573B65" w14:textId="77777777" w:rsidR="00FC1F69" w:rsidRDefault="008B6A5C">
      <w:pPr>
        <w:spacing w:line="249" w:lineRule="exact"/>
        <w:ind w:left="127"/>
        <w:rPr>
          <w:b/>
        </w:rPr>
      </w:pPr>
      <w:r>
        <w:rPr>
          <w:b/>
        </w:rPr>
        <w:t>Ráiteas an Mhic Léinn</w:t>
      </w:r>
    </w:p>
    <w:p w14:paraId="0A573B66" w14:textId="77777777" w:rsidR="00FC1F69" w:rsidRDefault="008B6A5C">
      <w:pPr>
        <w:spacing w:before="183"/>
        <w:ind w:left="127" w:right="462"/>
        <w:jc w:val="both"/>
      </w:pPr>
      <w:r>
        <w:t>Is mian liom go ndéanfaí an gearán seo a mheas faoin Nós Imeachta Foirmiúil mar atá leagtha amach i bPolasaí Frithbhulaíochta na Mac Léinn, sa Pholasaí maidir le Ciapadh agus Gnéaschiapadh agus sa Chód Iompair de réir mar is infheidhme. Dearbhaím go bhfuil</w:t>
      </w:r>
      <w:r>
        <w:t xml:space="preserve"> na ráitis a sholáthair mé fíor ar feadh m’eolais.</w:t>
      </w:r>
    </w:p>
    <w:p w14:paraId="0A573B67" w14:textId="77777777" w:rsidR="00FC1F69" w:rsidRDefault="00FC1F69">
      <w:pPr>
        <w:pStyle w:val="BodyText"/>
      </w:pPr>
    </w:p>
    <w:p w14:paraId="0A573B68" w14:textId="77777777" w:rsidR="00FC1F69" w:rsidRDefault="008B6A5C">
      <w:pPr>
        <w:spacing w:before="153"/>
        <w:ind w:left="139"/>
        <w:rPr>
          <w:b/>
        </w:rPr>
      </w:pPr>
      <w:r>
        <w:rPr>
          <w:b/>
        </w:rPr>
        <w:t>Síniú an Mhic Léinn………………………………………………. Dáta……………………</w:t>
      </w:r>
    </w:p>
    <w:p w14:paraId="0A573B69" w14:textId="77777777" w:rsidR="00FC1F69" w:rsidRDefault="008B6A5C">
      <w:pPr>
        <w:spacing w:before="182" w:line="252" w:lineRule="exact"/>
        <w:ind w:left="1892" w:right="2216"/>
        <w:jc w:val="center"/>
        <w:rPr>
          <w:b/>
        </w:rPr>
      </w:pPr>
      <w:r>
        <w:rPr>
          <w:b/>
        </w:rPr>
        <w:t>Ba chóir an fhoirm chomhlánaithe a sheoladh chuig:</w:t>
      </w:r>
    </w:p>
    <w:p w14:paraId="0A573B6A" w14:textId="77777777" w:rsidR="00FC1F69" w:rsidRDefault="008B6A5C">
      <w:pPr>
        <w:spacing w:line="252" w:lineRule="exact"/>
        <w:ind w:left="1892" w:right="2221"/>
        <w:jc w:val="center"/>
        <w:rPr>
          <w:b/>
        </w:rPr>
      </w:pPr>
      <w:r>
        <w:rPr>
          <w:b/>
        </w:rPr>
        <w:t>Déan na Mac Léinn (nó údarás ainmnithe), OÉ Gaillimh</w:t>
      </w:r>
    </w:p>
    <w:sectPr w:rsidR="00FC1F69">
      <w:pgSz w:w="11910" w:h="16840"/>
      <w:pgMar w:top="1160" w:right="780" w:bottom="280" w:left="112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73B78" w14:textId="77777777" w:rsidR="00000000" w:rsidRDefault="008B6A5C">
      <w:r>
        <w:separator/>
      </w:r>
    </w:p>
  </w:endnote>
  <w:endnote w:type="continuationSeparator" w:id="0">
    <w:p w14:paraId="0A573B7A" w14:textId="77777777" w:rsidR="00000000" w:rsidRDefault="008B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73B74" w14:textId="77777777" w:rsidR="00000000" w:rsidRDefault="008B6A5C">
      <w:r>
        <w:separator/>
      </w:r>
    </w:p>
  </w:footnote>
  <w:footnote w:type="continuationSeparator" w:id="0">
    <w:p w14:paraId="0A573B76" w14:textId="77777777" w:rsidR="00000000" w:rsidRDefault="008B6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3B73" w14:textId="77777777" w:rsidR="00FC1F69" w:rsidRDefault="008B6A5C">
    <w:pPr>
      <w:pStyle w:val="BodyText"/>
      <w:spacing w:line="14" w:lineRule="auto"/>
      <w:rPr>
        <w:sz w:val="20"/>
      </w:rPr>
    </w:pPr>
    <w:r>
      <w:pict w14:anchorId="0A573B7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4.5pt;margin-top:36.45pt;width:69.65pt;height:13.05pt;z-index:-251658752;mso-position-horizontal-relative:page;mso-position-vertical-relative:page" filled="f" stroked="f">
          <v:textbox inset="0,0,0,0">
            <w:txbxContent>
              <w:p w14:paraId="0A573B76" w14:textId="77777777" w:rsidR="00FC1F69" w:rsidRDefault="008B6A5C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  <w:b/>
                  </w:rPr>
                  <w:t>AC/18/A1/XI.2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E2B"/>
    <w:multiLevelType w:val="hybridMultilevel"/>
    <w:tmpl w:val="6592FED2"/>
    <w:lvl w:ilvl="0" w:tplc="4384B262">
      <w:numFmt w:val="bullet"/>
      <w:lvlText w:val="-"/>
      <w:lvlJc w:val="left"/>
      <w:pPr>
        <w:ind w:left="128" w:hanging="147"/>
      </w:pPr>
      <w:rPr>
        <w:rFonts w:ascii="Arial" w:eastAsia="Arial" w:hAnsi="Arial" w:cs="Arial" w:hint="default"/>
        <w:sz w:val="24"/>
        <w:szCs w:val="24"/>
        <w:lang w:val="en-US" w:eastAsia="en-US" w:bidi="en-US"/>
      </w:rPr>
    </w:lvl>
    <w:lvl w:ilvl="1" w:tplc="F9CCC264">
      <w:numFmt w:val="bullet"/>
      <w:lvlText w:val="•"/>
      <w:lvlJc w:val="left"/>
      <w:pPr>
        <w:ind w:left="1108" w:hanging="147"/>
      </w:pPr>
      <w:rPr>
        <w:rFonts w:hint="default"/>
        <w:lang w:val="en-US" w:eastAsia="en-US" w:bidi="en-US"/>
      </w:rPr>
    </w:lvl>
    <w:lvl w:ilvl="2" w:tplc="1D9EBB1C">
      <w:numFmt w:val="bullet"/>
      <w:lvlText w:val="•"/>
      <w:lvlJc w:val="left"/>
      <w:pPr>
        <w:ind w:left="2097" w:hanging="147"/>
      </w:pPr>
      <w:rPr>
        <w:rFonts w:hint="default"/>
        <w:lang w:val="en-US" w:eastAsia="en-US" w:bidi="en-US"/>
      </w:rPr>
    </w:lvl>
    <w:lvl w:ilvl="3" w:tplc="AD8663AA">
      <w:numFmt w:val="bullet"/>
      <w:lvlText w:val="•"/>
      <w:lvlJc w:val="left"/>
      <w:pPr>
        <w:ind w:left="3085" w:hanging="147"/>
      </w:pPr>
      <w:rPr>
        <w:rFonts w:hint="default"/>
        <w:lang w:val="en-US" w:eastAsia="en-US" w:bidi="en-US"/>
      </w:rPr>
    </w:lvl>
    <w:lvl w:ilvl="4" w:tplc="C86A21FC">
      <w:numFmt w:val="bullet"/>
      <w:lvlText w:val="•"/>
      <w:lvlJc w:val="left"/>
      <w:pPr>
        <w:ind w:left="4074" w:hanging="147"/>
      </w:pPr>
      <w:rPr>
        <w:rFonts w:hint="default"/>
        <w:lang w:val="en-US" w:eastAsia="en-US" w:bidi="en-US"/>
      </w:rPr>
    </w:lvl>
    <w:lvl w:ilvl="5" w:tplc="0B8C79C4">
      <w:numFmt w:val="bullet"/>
      <w:lvlText w:val="•"/>
      <w:lvlJc w:val="left"/>
      <w:pPr>
        <w:ind w:left="5063" w:hanging="147"/>
      </w:pPr>
      <w:rPr>
        <w:rFonts w:hint="default"/>
        <w:lang w:val="en-US" w:eastAsia="en-US" w:bidi="en-US"/>
      </w:rPr>
    </w:lvl>
    <w:lvl w:ilvl="6" w:tplc="BD529168">
      <w:numFmt w:val="bullet"/>
      <w:lvlText w:val="•"/>
      <w:lvlJc w:val="left"/>
      <w:pPr>
        <w:ind w:left="6051" w:hanging="147"/>
      </w:pPr>
      <w:rPr>
        <w:rFonts w:hint="default"/>
        <w:lang w:val="en-US" w:eastAsia="en-US" w:bidi="en-US"/>
      </w:rPr>
    </w:lvl>
    <w:lvl w:ilvl="7" w:tplc="C688023A">
      <w:numFmt w:val="bullet"/>
      <w:lvlText w:val="•"/>
      <w:lvlJc w:val="left"/>
      <w:pPr>
        <w:ind w:left="7040" w:hanging="147"/>
      </w:pPr>
      <w:rPr>
        <w:rFonts w:hint="default"/>
        <w:lang w:val="en-US" w:eastAsia="en-US" w:bidi="en-US"/>
      </w:rPr>
    </w:lvl>
    <w:lvl w:ilvl="8" w:tplc="BF129A58">
      <w:numFmt w:val="bullet"/>
      <w:lvlText w:val="•"/>
      <w:lvlJc w:val="left"/>
      <w:pPr>
        <w:ind w:left="8029" w:hanging="147"/>
      </w:pPr>
      <w:rPr>
        <w:rFonts w:hint="default"/>
        <w:lang w:val="en-US" w:eastAsia="en-US" w:bidi="en-US"/>
      </w:rPr>
    </w:lvl>
  </w:abstractNum>
  <w:abstractNum w:abstractNumId="1" w15:restartNumberingAfterBreak="0">
    <w:nsid w:val="2CCB25F3"/>
    <w:multiLevelType w:val="multilevel"/>
    <w:tmpl w:val="23CA46DE"/>
    <w:lvl w:ilvl="0">
      <w:start w:val="5"/>
      <w:numFmt w:val="decimal"/>
      <w:lvlText w:val="%1"/>
      <w:lvlJc w:val="left"/>
      <w:pPr>
        <w:ind w:left="531" w:hanging="404"/>
        <w:jc w:val="left"/>
      </w:pPr>
      <w:rPr>
        <w:rFonts w:hint="default"/>
        <w:lang w:val="en-US" w:eastAsia="en-US" w:bidi="en-US"/>
      </w:rPr>
    </w:lvl>
    <w:lvl w:ilvl="1">
      <w:start w:val="5"/>
      <w:numFmt w:val="decimal"/>
      <w:lvlText w:val="%1.%2"/>
      <w:lvlJc w:val="left"/>
      <w:pPr>
        <w:ind w:left="531" w:hanging="404"/>
        <w:jc w:val="left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433" w:hanging="40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379" w:hanging="40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26" w:hanging="40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73" w:hanging="40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19" w:hanging="40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66" w:hanging="40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13" w:hanging="404"/>
      </w:pPr>
      <w:rPr>
        <w:rFonts w:hint="default"/>
        <w:lang w:val="en-US" w:eastAsia="en-US" w:bidi="en-US"/>
      </w:rPr>
    </w:lvl>
  </w:abstractNum>
  <w:abstractNum w:abstractNumId="2" w15:restartNumberingAfterBreak="0">
    <w:nsid w:val="4F681B6E"/>
    <w:multiLevelType w:val="hybridMultilevel"/>
    <w:tmpl w:val="22DCAA02"/>
    <w:lvl w:ilvl="0" w:tplc="B106A0D8">
      <w:start w:val="1"/>
      <w:numFmt w:val="decimal"/>
      <w:lvlText w:val="%1."/>
      <w:lvlJc w:val="left"/>
      <w:pPr>
        <w:ind w:left="128" w:hanging="291"/>
        <w:jc w:val="left"/>
      </w:pPr>
      <w:rPr>
        <w:rFonts w:ascii="Arial" w:eastAsia="Arial" w:hAnsi="Arial" w:cs="Arial" w:hint="default"/>
        <w:spacing w:val="-42"/>
        <w:sz w:val="24"/>
        <w:szCs w:val="24"/>
        <w:lang w:val="en-US" w:eastAsia="en-US" w:bidi="en-US"/>
      </w:rPr>
    </w:lvl>
    <w:lvl w:ilvl="1" w:tplc="F23A369A">
      <w:numFmt w:val="bullet"/>
      <w:lvlText w:val="•"/>
      <w:lvlJc w:val="left"/>
      <w:pPr>
        <w:ind w:left="1108" w:hanging="291"/>
      </w:pPr>
      <w:rPr>
        <w:rFonts w:hint="default"/>
        <w:lang w:val="en-US" w:eastAsia="en-US" w:bidi="en-US"/>
      </w:rPr>
    </w:lvl>
    <w:lvl w:ilvl="2" w:tplc="FD38032C">
      <w:numFmt w:val="bullet"/>
      <w:lvlText w:val="•"/>
      <w:lvlJc w:val="left"/>
      <w:pPr>
        <w:ind w:left="2097" w:hanging="291"/>
      </w:pPr>
      <w:rPr>
        <w:rFonts w:hint="default"/>
        <w:lang w:val="en-US" w:eastAsia="en-US" w:bidi="en-US"/>
      </w:rPr>
    </w:lvl>
    <w:lvl w:ilvl="3" w:tplc="FB8001D2">
      <w:numFmt w:val="bullet"/>
      <w:lvlText w:val="•"/>
      <w:lvlJc w:val="left"/>
      <w:pPr>
        <w:ind w:left="3085" w:hanging="291"/>
      </w:pPr>
      <w:rPr>
        <w:rFonts w:hint="default"/>
        <w:lang w:val="en-US" w:eastAsia="en-US" w:bidi="en-US"/>
      </w:rPr>
    </w:lvl>
    <w:lvl w:ilvl="4" w:tplc="452403C8">
      <w:numFmt w:val="bullet"/>
      <w:lvlText w:val="•"/>
      <w:lvlJc w:val="left"/>
      <w:pPr>
        <w:ind w:left="4074" w:hanging="291"/>
      </w:pPr>
      <w:rPr>
        <w:rFonts w:hint="default"/>
        <w:lang w:val="en-US" w:eastAsia="en-US" w:bidi="en-US"/>
      </w:rPr>
    </w:lvl>
    <w:lvl w:ilvl="5" w:tplc="4C442D10">
      <w:numFmt w:val="bullet"/>
      <w:lvlText w:val="•"/>
      <w:lvlJc w:val="left"/>
      <w:pPr>
        <w:ind w:left="5063" w:hanging="291"/>
      </w:pPr>
      <w:rPr>
        <w:rFonts w:hint="default"/>
        <w:lang w:val="en-US" w:eastAsia="en-US" w:bidi="en-US"/>
      </w:rPr>
    </w:lvl>
    <w:lvl w:ilvl="6" w:tplc="3F60A6AA">
      <w:numFmt w:val="bullet"/>
      <w:lvlText w:val="•"/>
      <w:lvlJc w:val="left"/>
      <w:pPr>
        <w:ind w:left="6051" w:hanging="291"/>
      </w:pPr>
      <w:rPr>
        <w:rFonts w:hint="default"/>
        <w:lang w:val="en-US" w:eastAsia="en-US" w:bidi="en-US"/>
      </w:rPr>
    </w:lvl>
    <w:lvl w:ilvl="7" w:tplc="5472008C">
      <w:numFmt w:val="bullet"/>
      <w:lvlText w:val="•"/>
      <w:lvlJc w:val="left"/>
      <w:pPr>
        <w:ind w:left="7040" w:hanging="291"/>
      </w:pPr>
      <w:rPr>
        <w:rFonts w:hint="default"/>
        <w:lang w:val="en-US" w:eastAsia="en-US" w:bidi="en-US"/>
      </w:rPr>
    </w:lvl>
    <w:lvl w:ilvl="8" w:tplc="56A20B06">
      <w:numFmt w:val="bullet"/>
      <w:lvlText w:val="•"/>
      <w:lvlJc w:val="left"/>
      <w:pPr>
        <w:ind w:left="8029" w:hanging="291"/>
      </w:pPr>
      <w:rPr>
        <w:rFonts w:hint="default"/>
        <w:lang w:val="en-US" w:eastAsia="en-US" w:bidi="en-US"/>
      </w:rPr>
    </w:lvl>
  </w:abstractNum>
  <w:abstractNum w:abstractNumId="3" w15:restartNumberingAfterBreak="0">
    <w:nsid w:val="5B230C82"/>
    <w:multiLevelType w:val="multilevel"/>
    <w:tmpl w:val="2A1CDF48"/>
    <w:lvl w:ilvl="0">
      <w:start w:val="4"/>
      <w:numFmt w:val="decimal"/>
      <w:lvlText w:val="%1"/>
      <w:lvlJc w:val="left"/>
      <w:pPr>
        <w:ind w:left="533" w:hanging="406"/>
        <w:jc w:val="left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533" w:hanging="406"/>
        <w:jc w:val="left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433" w:hanging="40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379" w:hanging="40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26" w:hanging="40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73" w:hanging="40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19" w:hanging="40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66" w:hanging="40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13" w:hanging="406"/>
      </w:pPr>
      <w:rPr>
        <w:rFonts w:hint="default"/>
        <w:lang w:val="en-US" w:eastAsia="en-US" w:bidi="en-US"/>
      </w:rPr>
    </w:lvl>
  </w:abstractNum>
  <w:abstractNum w:abstractNumId="4" w15:restartNumberingAfterBreak="0">
    <w:nsid w:val="63F865ED"/>
    <w:multiLevelType w:val="multilevel"/>
    <w:tmpl w:val="E00CE38E"/>
    <w:lvl w:ilvl="0">
      <w:start w:val="5"/>
      <w:numFmt w:val="decimal"/>
      <w:lvlText w:val="%1"/>
      <w:lvlJc w:val="left"/>
      <w:pPr>
        <w:ind w:left="531" w:hanging="404"/>
        <w:jc w:val="left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531" w:hanging="404"/>
        <w:jc w:val="left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69" w:hanging="40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799" w:hanging="40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28" w:hanging="40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58" w:hanging="40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88" w:hanging="40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17" w:hanging="40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7" w:hanging="404"/>
      </w:pPr>
      <w:rPr>
        <w:rFonts w:hint="default"/>
        <w:lang w:val="en-US" w:eastAsia="en-US" w:bidi="en-US"/>
      </w:rPr>
    </w:lvl>
  </w:abstractNum>
  <w:abstractNum w:abstractNumId="5" w15:restartNumberingAfterBreak="0">
    <w:nsid w:val="6A503EB3"/>
    <w:multiLevelType w:val="hybridMultilevel"/>
    <w:tmpl w:val="3B0E10B8"/>
    <w:lvl w:ilvl="0" w:tplc="D9C28FE6">
      <w:numFmt w:val="bullet"/>
      <w:lvlText w:val="•"/>
      <w:lvlJc w:val="left"/>
      <w:pPr>
        <w:ind w:left="279" w:hanging="152"/>
      </w:pPr>
      <w:rPr>
        <w:rFonts w:ascii="Arial" w:eastAsia="Arial" w:hAnsi="Arial" w:cs="Arial" w:hint="default"/>
        <w:sz w:val="24"/>
        <w:szCs w:val="24"/>
        <w:lang w:val="en-US" w:eastAsia="en-US" w:bidi="en-US"/>
      </w:rPr>
    </w:lvl>
    <w:lvl w:ilvl="1" w:tplc="1840CCF2">
      <w:numFmt w:val="bullet"/>
      <w:lvlText w:val="•"/>
      <w:lvlJc w:val="left"/>
      <w:pPr>
        <w:ind w:left="1252" w:hanging="152"/>
      </w:pPr>
      <w:rPr>
        <w:rFonts w:hint="default"/>
        <w:lang w:val="en-US" w:eastAsia="en-US" w:bidi="en-US"/>
      </w:rPr>
    </w:lvl>
    <w:lvl w:ilvl="2" w:tplc="067AE11C">
      <w:numFmt w:val="bullet"/>
      <w:lvlText w:val="•"/>
      <w:lvlJc w:val="left"/>
      <w:pPr>
        <w:ind w:left="2225" w:hanging="152"/>
      </w:pPr>
      <w:rPr>
        <w:rFonts w:hint="default"/>
        <w:lang w:val="en-US" w:eastAsia="en-US" w:bidi="en-US"/>
      </w:rPr>
    </w:lvl>
    <w:lvl w:ilvl="3" w:tplc="966C4960">
      <w:numFmt w:val="bullet"/>
      <w:lvlText w:val="•"/>
      <w:lvlJc w:val="left"/>
      <w:pPr>
        <w:ind w:left="3197" w:hanging="152"/>
      </w:pPr>
      <w:rPr>
        <w:rFonts w:hint="default"/>
        <w:lang w:val="en-US" w:eastAsia="en-US" w:bidi="en-US"/>
      </w:rPr>
    </w:lvl>
    <w:lvl w:ilvl="4" w:tplc="364EB1C0">
      <w:numFmt w:val="bullet"/>
      <w:lvlText w:val="•"/>
      <w:lvlJc w:val="left"/>
      <w:pPr>
        <w:ind w:left="4170" w:hanging="152"/>
      </w:pPr>
      <w:rPr>
        <w:rFonts w:hint="default"/>
        <w:lang w:val="en-US" w:eastAsia="en-US" w:bidi="en-US"/>
      </w:rPr>
    </w:lvl>
    <w:lvl w:ilvl="5" w:tplc="A65EF916">
      <w:numFmt w:val="bullet"/>
      <w:lvlText w:val="•"/>
      <w:lvlJc w:val="left"/>
      <w:pPr>
        <w:ind w:left="5143" w:hanging="152"/>
      </w:pPr>
      <w:rPr>
        <w:rFonts w:hint="default"/>
        <w:lang w:val="en-US" w:eastAsia="en-US" w:bidi="en-US"/>
      </w:rPr>
    </w:lvl>
    <w:lvl w:ilvl="6" w:tplc="659A22EC">
      <w:numFmt w:val="bullet"/>
      <w:lvlText w:val="•"/>
      <w:lvlJc w:val="left"/>
      <w:pPr>
        <w:ind w:left="6115" w:hanging="152"/>
      </w:pPr>
      <w:rPr>
        <w:rFonts w:hint="default"/>
        <w:lang w:val="en-US" w:eastAsia="en-US" w:bidi="en-US"/>
      </w:rPr>
    </w:lvl>
    <w:lvl w:ilvl="7" w:tplc="0B88BA28">
      <w:numFmt w:val="bullet"/>
      <w:lvlText w:val="•"/>
      <w:lvlJc w:val="left"/>
      <w:pPr>
        <w:ind w:left="7088" w:hanging="152"/>
      </w:pPr>
      <w:rPr>
        <w:rFonts w:hint="default"/>
        <w:lang w:val="en-US" w:eastAsia="en-US" w:bidi="en-US"/>
      </w:rPr>
    </w:lvl>
    <w:lvl w:ilvl="8" w:tplc="0DCCD166">
      <w:numFmt w:val="bullet"/>
      <w:lvlText w:val="•"/>
      <w:lvlJc w:val="left"/>
      <w:pPr>
        <w:ind w:left="8061" w:hanging="152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F69"/>
    <w:rsid w:val="001A5021"/>
    <w:rsid w:val="008B6A5C"/>
    <w:rsid w:val="00FC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0A573A6F"/>
  <w15:docId w15:val="{2EA83B6C-5BBC-4C95-8C2F-C443EE8D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53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8" w:hanging="14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://www.hsa.i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3097</Words>
  <Characters>17656</Characters>
  <Application>Microsoft Office Word</Application>
  <DocSecurity>0</DocSecurity>
  <Lines>147</Lines>
  <Paragraphs>41</Paragraphs>
  <ScaleCrop>false</ScaleCrop>
  <Company/>
  <LinksUpToDate>false</LinksUpToDate>
  <CharactersWithSpaces>20712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McCormack, Róisín</dc:creator>
  <cp:lastModifiedBy>Ní Chatháin, Mairéad</cp:lastModifiedBy>
  <cp:revision>3</cp:revision>
  <dcterms:created xsi:type="dcterms:W3CDTF">2020-11-17T12:37:00Z</dcterms:created>
  <dcterms:modified xsi:type="dcterms:W3CDTF">2021-06-10T10:43:00Z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2020-11-17T00:00:00Z</vt:filetime>
  </property>
</Properties>
</file>